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6877"/>
        <w:gridCol w:w="2033"/>
      </w:tblGrid>
      <w:tr w:rsidR="009E595C" w:rsidRPr="009E595C" w14:paraId="6CE41F8F" w14:textId="77777777" w:rsidTr="009E595C">
        <w:trPr>
          <w:trHeight w:val="1610"/>
        </w:trPr>
        <w:tc>
          <w:tcPr>
            <w:tcW w:w="1890" w:type="dxa"/>
            <w:vAlign w:val="center"/>
          </w:tcPr>
          <w:p w14:paraId="55197DBA" w14:textId="77777777" w:rsidR="009E595C" w:rsidRPr="009E595C" w:rsidRDefault="009E595C" w:rsidP="009E595C">
            <w:pPr>
              <w:rPr>
                <w:rFonts w:ascii="Calibri" w:eastAsia="Calibri" w:hAnsi="Calibri" w:cs="Arial"/>
              </w:rPr>
            </w:pPr>
            <w:r>
              <w:rPr>
                <w:rFonts w:ascii="Calibri" w:eastAsia="Calibri" w:hAnsi="Calibri" w:cs="Arial"/>
                <w:noProof/>
                <w:lang w:bidi="ur-PK"/>
              </w:rPr>
              <w:drawing>
                <wp:inline distT="0" distB="0" distL="0" distR="0" wp14:anchorId="76D64122" wp14:editId="63CFE46F">
                  <wp:extent cx="1112520" cy="1112520"/>
                  <wp:effectExtent l="0" t="0" r="0" b="0"/>
                  <wp:docPr id="2" name="Picture 2"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MC.OK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inline>
              </w:drawing>
            </w:r>
          </w:p>
        </w:tc>
        <w:tc>
          <w:tcPr>
            <w:tcW w:w="6877" w:type="dxa"/>
            <w:shd w:val="clear" w:color="auto" w:fill="E7E6E6"/>
            <w:vAlign w:val="center"/>
          </w:tcPr>
          <w:p w14:paraId="4DF926E8" w14:textId="77777777" w:rsidR="009E595C" w:rsidRPr="009E595C" w:rsidRDefault="009E595C" w:rsidP="009E595C">
            <w:pPr>
              <w:rPr>
                <w:rFonts w:ascii="Calibri" w:eastAsia="Calibri" w:hAnsi="Calibri" w:cs="Arial"/>
              </w:rPr>
            </w:pPr>
          </w:p>
          <w:p w14:paraId="6A56600E" w14:textId="77777777" w:rsidR="009E595C" w:rsidRPr="009E595C" w:rsidRDefault="009E595C" w:rsidP="009E595C">
            <w:pPr>
              <w:jc w:val="center"/>
              <w:rPr>
                <w:rFonts w:eastAsia="Calibri" w:cstheme="majorBidi"/>
                <w:b/>
                <w:color w:val="000000" w:themeColor="text1"/>
                <w:sz w:val="36"/>
              </w:rPr>
            </w:pPr>
            <w:r w:rsidRPr="009E595C">
              <w:rPr>
                <w:rFonts w:eastAsia="Calibri" w:cstheme="majorBidi"/>
                <w:b/>
                <w:color w:val="000000" w:themeColor="text1"/>
                <w:sz w:val="28"/>
              </w:rPr>
              <w:t>Journal of Muhammad Medical College</w:t>
            </w:r>
          </w:p>
          <w:p w14:paraId="0EAFE7C2" w14:textId="77777777" w:rsidR="009E595C" w:rsidRPr="009E595C" w:rsidRDefault="009E595C" w:rsidP="009E595C">
            <w:pPr>
              <w:jc w:val="center"/>
              <w:rPr>
                <w:rFonts w:asciiTheme="majorBidi" w:eastAsia="Calibri" w:hAnsiTheme="majorBidi" w:cstheme="majorBidi"/>
                <w:i/>
                <w:u w:val="single"/>
              </w:rPr>
            </w:pPr>
            <w:r w:rsidRPr="009E595C">
              <w:rPr>
                <w:rFonts w:eastAsia="Calibri" w:cstheme="majorBidi"/>
                <w:i/>
                <w:color w:val="000000" w:themeColor="text1"/>
                <w:u w:val="single"/>
              </w:rPr>
              <w:t>Website: jmmc.mmc.edu.pk</w:t>
            </w:r>
          </w:p>
        </w:tc>
        <w:tc>
          <w:tcPr>
            <w:tcW w:w="2033" w:type="dxa"/>
            <w:vAlign w:val="center"/>
          </w:tcPr>
          <w:p w14:paraId="0D5ABBD2" w14:textId="1577065D" w:rsidR="009E595C" w:rsidRPr="009E595C" w:rsidRDefault="00A84A88" w:rsidP="009E595C">
            <w:pPr>
              <w:jc w:val="right"/>
              <w:rPr>
                <w:rFonts w:ascii="Calibri" w:eastAsia="Calibri" w:hAnsi="Calibri" w:cs="Arial"/>
              </w:rPr>
            </w:pPr>
            <w:r>
              <w:rPr>
                <w:rFonts w:ascii="Calibri" w:eastAsia="Calibri" w:hAnsi="Calibri" w:cs="Arial"/>
                <w:noProof/>
              </w:rPr>
              <mc:AlternateContent>
                <mc:Choice Requires="wps">
                  <w:drawing>
                    <wp:anchor distT="0" distB="0" distL="114300" distR="114300" simplePos="0" relativeHeight="251665408" behindDoc="0" locked="0" layoutInCell="1" allowOverlap="1" wp14:anchorId="1B301DB3" wp14:editId="12605A5B">
                      <wp:simplePos x="0" y="0"/>
                      <wp:positionH relativeFrom="column">
                        <wp:posOffset>-11430</wp:posOffset>
                      </wp:positionH>
                      <wp:positionV relativeFrom="paragraph">
                        <wp:posOffset>50165</wp:posOffset>
                      </wp:positionV>
                      <wp:extent cx="1190625" cy="609600"/>
                      <wp:effectExtent l="0" t="19050" r="9525" b="19050"/>
                      <wp:wrapNone/>
                      <wp:docPr id="5" name="Flowchart: Punched T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609600"/>
                              </a:xfrm>
                              <a:prstGeom prst="flowChartPunchedTape">
                                <a:avLst/>
                              </a:prstGeom>
                              <a:solidFill>
                                <a:srgbClr val="C9E7A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4BE38" w14:textId="77777777" w:rsidR="00606740" w:rsidRPr="00F4361B" w:rsidRDefault="00606740" w:rsidP="009E595C">
                                  <w:pPr>
                                    <w:jc w:val="center"/>
                                    <w:rPr>
                                      <w:b/>
                                      <w:bCs/>
                                      <w:color w:val="000000" w:themeColor="text1"/>
                                    </w:rPr>
                                  </w:pPr>
                                  <w:r w:rsidRPr="00F4361B">
                                    <w:rPr>
                                      <w:b/>
                                      <w:bCs/>
                                      <w:color w:val="000000" w:themeColor="text1"/>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01DB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 o:spid="_x0000_s1026" type="#_x0000_t122" style="position:absolute;left:0;text-align:left;margin-left:-.9pt;margin-top:3.95pt;width:93.7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fzvwIAAO8FAAAOAAAAZHJzL2Uyb0RvYy54bWysVE1v2zAMvQ/YfxB0X20HTboYdYogXYYB&#10;QRu0HXpWZDk2JouapMTOfv0o+aNZW+wwzAdBMsmnxyeS1zdtLclRGFuBymhyEVMiFIe8UvuMfn9a&#10;f/pMiXVM5UyCEhk9CUtvFh8/XDc6FRMoQebCEARRNm10RkvndBpFlpeiZvYCtFBoLMDUzOHR7KPc&#10;sAbRaxlN4ngWNWBybYALa/HvbWeki4BfFIK7+6KwwhGZUeTmwmrCuvNrtLhm6d4wXVa8p8H+gUXN&#10;KoWXjlC3zDFyMNUbqLriBiwU7oJDHUFRVFyEHDCbJH6VzWPJtAi5oDhWjzLZ/wfL745bQ6o8o1NK&#10;FKvxidYSGl4y41KyPSh8iJw8IQ8y9WI12qYY86i3xqdr9Qb4D4uG6A+LP9jepy1M7X0xWdIG5U+j&#10;8qJ1hOPPJJnHswlS4GibxfNZHJ4mYukQrY11XwXUxG8yWiDJlSfZU/QMwwOw48Y6z4elQ0ggCrLK&#10;15WU4WD2u5U05MiwKlbzL1fLK58bhthzN6neRvq6FGOsa5O3gQjjI4MgnQZBDXeSwuNJ9SAKVByz&#10;ngTGodZfMBnnQrmkM5UsFx3NaYzfcNnAInAOgB65wPRG7B5g8OxABuwu2d7fh4rQKmNw/DdiXfAY&#10;EW4G5cbgulJg3gOQmFV/c+c/iNRJ41Vy7a5FF7/dQX7C0jTQ9azVfF3h02+YdVtmsEmxnXHwuHtc&#10;fDVkFPodJSWYX+/99/7YO2ilpMGmz6j9eWBGUCK/KeyqeXJ56adEOFxOryZ4MOeW3blFHeoVYAUl&#10;OOI0D1vv7+SwLQzUzziflv5WNDHsJsDhw50ZDivXDSOccFwsl8ENJ4NmbqMeNffgXmBfyk/tMzO6&#10;r3+HnXMHw4Bg6auy73x9pILlwUFRhZ540bWXHqdKqKF+AvqxdX4OXi9zevEbAAD//wMAUEsDBBQA&#10;BgAIAAAAIQBdGz7X3QAAAAgBAAAPAAAAZHJzL2Rvd25yZXYueG1sTI/BTsMwEETvSPyDtUhcotZp&#10;K2gb4lQoEhdulHDfxktiiNchdtLw97gnetvRjGbe5ofZdmKiwRvHClbLFARx7bThRkH1/rLYgfAB&#10;WWPnmBT8kodDcXuTY6bdmd9oOoZGxBL2GSpoQ+gzKX3dkkW/dD1x9D7dYDFEOTRSD3iO5baT6zR9&#10;lBYNx4UWeypbqr+Po1WAbfXzkSSTe53XZvNVejNWSanU/d38/AQi0Bz+w3DBj+hQRKaTG1l70SlY&#10;rCJ5ULDdg7jYu4ctiFM80s0eZJHL6weKPwAAAP//AwBQSwECLQAUAAYACAAAACEAtoM4kv4AAADh&#10;AQAAEwAAAAAAAAAAAAAAAAAAAAAAW0NvbnRlbnRfVHlwZXNdLnhtbFBLAQItABQABgAIAAAAIQA4&#10;/SH/1gAAAJQBAAALAAAAAAAAAAAAAAAAAC8BAABfcmVscy8ucmVsc1BLAQItABQABgAIAAAAIQDp&#10;0ofzvwIAAO8FAAAOAAAAAAAAAAAAAAAAAC4CAABkcnMvZTJvRG9jLnhtbFBLAQItABQABgAIAAAA&#10;IQBdGz7X3QAAAAgBAAAPAAAAAAAAAAAAAAAAABkFAABkcnMvZG93bnJldi54bWxQSwUGAAAAAAQA&#10;BADzAAAAIwYAAAAA&#10;" fillcolor="#c9e7a7" strokecolor="black [3213]" strokeweight="1pt">
                      <v:path arrowok="t"/>
                      <v:textbox>
                        <w:txbxContent>
                          <w:p w14:paraId="6584BE38" w14:textId="77777777" w:rsidR="00606740" w:rsidRPr="00F4361B" w:rsidRDefault="00606740" w:rsidP="009E595C">
                            <w:pPr>
                              <w:jc w:val="center"/>
                              <w:rPr>
                                <w:b/>
                                <w:bCs/>
                                <w:color w:val="000000" w:themeColor="text1"/>
                              </w:rPr>
                            </w:pPr>
                            <w:r w:rsidRPr="00F4361B">
                              <w:rPr>
                                <w:b/>
                                <w:bCs/>
                                <w:color w:val="000000" w:themeColor="text1"/>
                              </w:rPr>
                              <w:t>Original Article</w:t>
                            </w:r>
                          </w:p>
                        </w:txbxContent>
                      </v:textbox>
                    </v:shape>
                  </w:pict>
                </mc:Fallback>
              </mc:AlternateContent>
            </w:r>
          </w:p>
        </w:tc>
      </w:tr>
    </w:tbl>
    <w:p w14:paraId="069B9A9A" w14:textId="0C4214B5" w:rsidR="009E595C" w:rsidRPr="009E595C" w:rsidRDefault="00A84A88" w:rsidP="009E595C">
      <w:pPr>
        <w:tabs>
          <w:tab w:val="left" w:pos="8910"/>
        </w:tabs>
        <w:rPr>
          <w:rFonts w:ascii="Calibri" w:eastAsia="Calibri" w:hAnsi="Calibri" w:cs="Arial"/>
        </w:rPr>
      </w:pPr>
      <w:r>
        <w:rPr>
          <w:rFonts w:ascii="Calibri" w:eastAsia="Calibri" w:hAnsi="Calibri" w:cs="Arial"/>
          <w:noProof/>
        </w:rPr>
        <mc:AlternateContent>
          <mc:Choice Requires="wps">
            <w:drawing>
              <wp:anchor distT="0" distB="0" distL="114300" distR="114300" simplePos="0" relativeHeight="251659264" behindDoc="0" locked="0" layoutInCell="1" allowOverlap="1" wp14:anchorId="1FF00E15" wp14:editId="3D193CE6">
                <wp:simplePos x="0" y="0"/>
                <wp:positionH relativeFrom="margin">
                  <wp:posOffset>2540</wp:posOffset>
                </wp:positionH>
                <wp:positionV relativeFrom="paragraph">
                  <wp:posOffset>1395095</wp:posOffset>
                </wp:positionV>
                <wp:extent cx="6854190" cy="8255"/>
                <wp:effectExtent l="19050" t="38100" r="2286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4190" cy="8255"/>
                        </a:xfrm>
                        <a:prstGeom prst="line">
                          <a:avLst/>
                        </a:prstGeom>
                        <a:noFill/>
                        <a:ln w="76200" cap="flat" cmpd="tri"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EA37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09.85pt" to="539.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x71wEAAJQDAAAOAAAAZHJzL2Uyb0RvYy54bWysU8uO0zAU3SPxD5b3NGmHlk7UdBaths0I&#10;KhU+4NZxEgu/dG2a9O+5dtoOAztEFpbvw8f3HJ9snkaj2VliUM7WfD4rOZNWuEbZrubfvz1/WHMW&#10;ItgGtLOy5hcZ+NP2/bvN4Cu5cL3TjURGIDZUg695H6OviiKIXhoIM+elpWLr0ECkELuiQRgI3ehi&#10;UZarYnDYeHRChkDZ/VTk24zftlLEr20bZGS65jRbzCvm9ZTWYruBqkPwvRLXMeAfpjCgLF16h9pD&#10;BPYT1V9QRgl0wbVxJpwpXNsqITMHYjMv/2Bz7MHLzIXECf4uU/h/sOLL+YBMNTV/4MyCoSc6RgTV&#10;9ZHtnLUkoEP2kHQafKiofWcPmJiK0R79ixM/AtWKN8UUBD+1jS2a1E5U2Zh1v9x1l2NkgpKr9fLj&#10;/JGeR1BtvVgu03UFVLezHkP8LJ1haVNzrWxSBSo4v4Q4td5aUtq6Z6U15aHSlg01/7QiqxA6kMFa&#10;DZG2xhPliIoz0B05V0TMkMFp1aTj6XTA7rTTyM5A7nlc7MtlNgxN9qYt3b2H0E99uTT5yqhI5tbK&#10;EKsyfVde2iZ0me15ZfAqWdqdXHM54E1Xevosx9WmyVu/x1n9159p+wsAAP//AwBQSwMEFAAGAAgA&#10;AAAhAEuxOhXeAAAACQEAAA8AAABkcnMvZG93bnJldi54bWxMj8FOwzAQRO9I/IO1SNyonbSibYhT&#10;VUVwRQ0Urk5skjTxOoqdJvw92xMcd2Y0+ybdzbZjFzP4xqGEaCGAGSydbrCS8PH+8rAB5oNCrTqH&#10;RsKP8bDLbm9SlWg34dFc8lAxKkGfKAl1CH3CuS9rY5VfuN4ged9usCrQOVRcD2qictvxWIhHblWD&#10;9KFWvTnUpmzz0UpYtq+r/ef51Czb8e3rUMznKT8+S3l/N++fgAUzh78wXPEJHTJiKtyI2rNOwopy&#10;EuJouwZ2tcV6S1MKkuJIAM9S/n9B9gsAAP//AwBQSwECLQAUAAYACAAAACEAtoM4kv4AAADhAQAA&#10;EwAAAAAAAAAAAAAAAAAAAAAAW0NvbnRlbnRfVHlwZXNdLnhtbFBLAQItABQABgAIAAAAIQA4/SH/&#10;1gAAAJQBAAALAAAAAAAAAAAAAAAAAC8BAABfcmVscy8ucmVsc1BLAQItABQABgAIAAAAIQDEk2x7&#10;1wEAAJQDAAAOAAAAAAAAAAAAAAAAAC4CAABkcnMvZTJvRG9jLnhtbFBLAQItABQABgAIAAAAIQBL&#10;sToV3gAAAAkBAAAPAAAAAAAAAAAAAAAAADEEAABkcnMvZG93bnJldi54bWxQSwUGAAAAAAQABADz&#10;AAAAPAUAAAAA&#10;" strokecolor="#92d050" strokeweight="6pt">
                <v:stroke linestyle="thickBetweenThin" joinstyle="miter"/>
                <o:lock v:ext="edit" shapetype="f"/>
                <w10:wrap anchorx="margin"/>
              </v:line>
            </w:pict>
          </mc:Fallback>
        </mc:AlternateContent>
      </w:r>
      <w:r>
        <w:rPr>
          <w:rFonts w:ascii="Calibri" w:eastAsia="Calibri" w:hAnsi="Calibri" w:cs="Arial"/>
          <w:noProof/>
        </w:rPr>
        <mc:AlternateContent>
          <mc:Choice Requires="wps">
            <w:drawing>
              <wp:anchor distT="4294967295" distB="4294967295" distL="114300" distR="114300" simplePos="0" relativeHeight="251660288" behindDoc="0" locked="0" layoutInCell="1" allowOverlap="1" wp14:anchorId="5758FBFE" wp14:editId="4603727B">
                <wp:simplePos x="0" y="0"/>
                <wp:positionH relativeFrom="margin">
                  <wp:align>left</wp:align>
                </wp:positionH>
                <wp:positionV relativeFrom="paragraph">
                  <wp:posOffset>-76201</wp:posOffset>
                </wp:positionV>
                <wp:extent cx="68484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8475" cy="0"/>
                        </a:xfrm>
                        <a:prstGeom prst="line">
                          <a:avLst/>
                        </a:prstGeom>
                        <a:noFill/>
                        <a:ln w="25400"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69561" id="Straight Connector 4" o:spid="_x0000_s1026" style="position:absolute;flip:y;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pt" to="53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4a3AEAAJsDAAAOAAAAZHJzL2Uyb0RvYy54bWysU02P0zAQvSPxHyzfabJVu5So6R5aLZcV&#10;VCpwnzp2YuEvjU2T/nvGbre7CzdEDpY9M36e9+Zl/TBZw04So/au5XezmjPphO+061v+/dvjhxVn&#10;MYHrwHgnW36WkT9s3r9bj6GRcz9400lkBOJiM4aWDymFpqqiGKSFOPNBOkoqjxYSHbGvOoSR0K2p&#10;5nV9X40eu4BeyBgpursk+abgKyVF+qpUlImZllNvqaxY1mNeq80amh4hDFpc24B/6MKCdvToDWoH&#10;Cdgv1H9BWS3QR6/STHhbeaW0kIUDsbmr/2BzGCDIwoXEieEmU/x/sOLLaY9Mdy1fcObA0ogOCUH3&#10;Q2Jb7xwJ6JEtsk5jiA2Vb90eM1MxuUN48uJnpFz1JpkPMVzKJoWWKaPDD7JHkYhIs6lM4HybgJwS&#10;ExS8Xy1Wi49LzsRzroImQ+QXA8b0WXrL8qblRrssDjRweoopN/FSksPOP2pjyoCNY2PL58tFTR4Q&#10;QD5TBhJtbSDm0fWcgenJwCJhgYze6C5fz0AR++PWIDsBmejTfFcvi2/ouTdluasdxOFSV1IXe1md&#10;yONG25av6vzlMN02LqPL4tIrgxfl8u7ou/Men+UlB5RrV7dmi70+0/71P7X5DQAA//8DAFBLAwQU&#10;AAYACAAAACEA9cqVP9oAAAAJAQAADwAAAGRycy9kb3ducmV2LnhtbEyPXW7CMBCE3yv1DtZW6hs4&#10;UIWfNA5CVD1AgQMs8RKnxOvIdiDcvkaq1L7t7oxmvyk3o+3ElXxoHSuYTTMQxLXTLTcKjofPyQpE&#10;iMgaO8ek4E4BNtXzU4mFdjf+ous+NiKFcChQgYmxL6QMtSGLYep64qSdnbcY0+obqT3eUrjt5DzL&#10;FtJiy+mDwZ52hurLfrAK6Nu8HdtcHu5SL/Kh8frjYtZKvb6M23cQkcb4Z4YHfkKHKjGd3MA6iE5B&#10;KhIVTGbzNDzkbLnKQZx+T7Iq5f8G1Q8AAAD//wMAUEsBAi0AFAAGAAgAAAAhALaDOJL+AAAA4QEA&#10;ABMAAAAAAAAAAAAAAAAAAAAAAFtDb250ZW50X1R5cGVzXS54bWxQSwECLQAUAAYACAAAACEAOP0h&#10;/9YAAACUAQAACwAAAAAAAAAAAAAAAAAvAQAAX3JlbHMvLnJlbHNQSwECLQAUAAYACAAAACEAeNi+&#10;GtwBAACbAwAADgAAAAAAAAAAAAAAAAAuAgAAZHJzL2Uyb0RvYy54bWxQSwECLQAUAAYACAAAACEA&#10;9cqVP9oAAAAJAQAADwAAAAAAAAAAAAAAAAA2BAAAZHJzL2Rvd25yZXYueG1sUEsFBgAAAAAEAAQA&#10;8wAAAD0FAAAAAA==&#10;" strokecolor="#92d050" strokeweight="2pt">
                <v:stroke joinstyle="miter"/>
                <o:lock v:ext="edit" shapetype="f"/>
                <w10:wrap anchorx="margin"/>
              </v:line>
            </w:pict>
          </mc:Fallback>
        </mc:AlternateContent>
      </w:r>
    </w:p>
    <w:p w14:paraId="1A86BDEB" w14:textId="77777777" w:rsidR="009E595C" w:rsidRPr="009E595C" w:rsidRDefault="009E595C" w:rsidP="009E595C">
      <w:pPr>
        <w:rPr>
          <w:rFonts w:ascii="Calibri" w:eastAsia="Calibri" w:hAnsi="Calibri" w:cs="Arial"/>
        </w:rPr>
        <w:sectPr w:rsidR="009E595C" w:rsidRPr="009E595C" w:rsidSect="00B70A82">
          <w:headerReference w:type="even" r:id="rId9"/>
          <w:headerReference w:type="default" r:id="rId10"/>
          <w:footerReference w:type="even" r:id="rId11"/>
          <w:footerReference w:type="default" r:id="rId12"/>
          <w:headerReference w:type="first" r:id="rId13"/>
          <w:footerReference w:type="first" r:id="rId14"/>
          <w:pgSz w:w="12240" w:h="15840"/>
          <w:pgMar w:top="432" w:right="720" w:bottom="1440" w:left="720" w:header="720" w:footer="720" w:gutter="0"/>
          <w:pgNumType w:start="13"/>
          <w:cols w:space="720"/>
          <w:docGrid w:linePitch="360"/>
        </w:sectPr>
      </w:pPr>
    </w:p>
    <w:p w14:paraId="3E30AE26" w14:textId="215FB232" w:rsidR="009E595C" w:rsidRDefault="007021F0" w:rsidP="009E595C">
      <w:pPr>
        <w:jc w:val="both"/>
        <w:rPr>
          <w:rFonts w:ascii="Calibri" w:eastAsia="Calibri" w:hAnsi="Calibri" w:cs="Arial"/>
          <w:sz w:val="24"/>
          <w:szCs w:val="24"/>
        </w:rPr>
      </w:pPr>
      <w:r>
        <w:rPr>
          <w:rFonts w:ascii="Calibri" w:eastAsia="Calibri" w:hAnsi="Calibri" w:cs="Arial"/>
          <w:noProof/>
          <w:sz w:val="24"/>
          <w:szCs w:val="24"/>
        </w:rPr>
        <mc:AlternateContent>
          <mc:Choice Requires="wps">
            <w:drawing>
              <wp:anchor distT="0" distB="0" distL="114300" distR="114300" simplePos="0" relativeHeight="251666432" behindDoc="0" locked="0" layoutInCell="1" allowOverlap="1" wp14:anchorId="0BC81A3D" wp14:editId="5EC5CC64">
                <wp:simplePos x="0" y="0"/>
                <wp:positionH relativeFrom="column">
                  <wp:posOffset>19050</wp:posOffset>
                </wp:positionH>
                <wp:positionV relativeFrom="paragraph">
                  <wp:posOffset>30480</wp:posOffset>
                </wp:positionV>
                <wp:extent cx="1885950" cy="5181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5181600"/>
                        </a:xfrm>
                        <a:prstGeom prst="rect">
                          <a:avLst/>
                        </a:prstGeom>
                        <a:solidFill>
                          <a:schemeClr val="lt1"/>
                        </a:solidFill>
                        <a:ln w="6350">
                          <a:solidFill>
                            <a:prstClr val="black"/>
                          </a:solidFill>
                        </a:ln>
                      </wps:spPr>
                      <wps:txbx>
                        <w:txbxContent>
                          <w:p w14:paraId="66E24501" w14:textId="4ECB483C" w:rsidR="00606740" w:rsidRPr="00E92AAA" w:rsidRDefault="00606740" w:rsidP="00E92AAA">
                            <w:pPr>
                              <w:widowControl w:val="0"/>
                              <w:tabs>
                                <w:tab w:val="left" w:pos="78"/>
                              </w:tabs>
                              <w:spacing w:after="0" w:line="240" w:lineRule="auto"/>
                              <w:rPr>
                                <w:rFonts w:eastAsia="Calibri" w:cstheme="minorHAnsi"/>
                                <w:sz w:val="20"/>
                                <w:szCs w:val="20"/>
                              </w:rPr>
                            </w:pPr>
                            <w:r w:rsidRPr="00F4361B">
                              <w:rPr>
                                <w:rFonts w:cstheme="minorHAnsi"/>
                                <w:sz w:val="20"/>
                                <w:szCs w:val="20"/>
                              </w:rPr>
                              <w:t>1</w:t>
                            </w:r>
                            <w:r w:rsidRPr="00B3464A">
                              <w:rPr>
                                <w:rFonts w:cstheme="minorHAnsi"/>
                                <w:sz w:val="20"/>
                                <w:szCs w:val="20"/>
                              </w:rPr>
                              <w:t>:</w:t>
                            </w:r>
                            <w:r w:rsidRPr="00B3464A">
                              <w:rPr>
                                <w:rFonts w:eastAsia="Times New Roman" w:cstheme="minorHAnsi"/>
                                <w:bCs/>
                                <w:color w:val="000000"/>
                                <w:kern w:val="28"/>
                                <w:sz w:val="20"/>
                                <w:szCs w:val="20"/>
                              </w:rPr>
                              <w:t xml:space="preserve"> </w:t>
                            </w:r>
                            <w:r w:rsidRPr="00E92AAA">
                              <w:rPr>
                                <w:rFonts w:eastAsia="Calibri" w:cstheme="minorHAnsi"/>
                                <w:sz w:val="20"/>
                                <w:szCs w:val="20"/>
                              </w:rPr>
                              <w:t xml:space="preserve">Associate Professor. </w:t>
                            </w:r>
                            <w:bookmarkStart w:id="0" w:name="_Hlk59446956"/>
                            <w:r w:rsidRPr="00E92AAA">
                              <w:rPr>
                                <w:rFonts w:eastAsia="Calibri" w:cstheme="minorHAnsi"/>
                                <w:sz w:val="20"/>
                                <w:szCs w:val="20"/>
                              </w:rPr>
                              <w:t xml:space="preserve">Department of Gynae/Obs </w:t>
                            </w:r>
                          </w:p>
                          <w:p w14:paraId="117E2CA1" w14:textId="679EF60B" w:rsidR="00606740" w:rsidRPr="00E92AAA" w:rsidRDefault="00606740" w:rsidP="00E92AAA">
                            <w:pPr>
                              <w:widowControl w:val="0"/>
                              <w:tabs>
                                <w:tab w:val="left" w:pos="78"/>
                              </w:tabs>
                              <w:spacing w:after="0" w:line="240" w:lineRule="auto"/>
                              <w:rPr>
                                <w:rFonts w:eastAsia="Calibri" w:cstheme="minorHAnsi"/>
                                <w:sz w:val="20"/>
                                <w:szCs w:val="20"/>
                              </w:rPr>
                            </w:pPr>
                            <w:r w:rsidRPr="00E92AAA">
                              <w:rPr>
                                <w:rFonts w:eastAsia="Calibri" w:cstheme="minorHAnsi"/>
                                <w:sz w:val="20"/>
                                <w:szCs w:val="20"/>
                              </w:rPr>
                              <w:t>Unit 1 PUMHS Nawabshah Benazirabad</w:t>
                            </w:r>
                            <w:bookmarkEnd w:id="0"/>
                            <w:r>
                              <w:rPr>
                                <w:rFonts w:eastAsia="Calibri" w:cstheme="minorHAnsi"/>
                                <w:sz w:val="20"/>
                                <w:szCs w:val="20"/>
                              </w:rPr>
                              <w:t>.</w:t>
                            </w:r>
                          </w:p>
                          <w:p w14:paraId="3B5A90DB" w14:textId="6A03ACDC" w:rsidR="00606740" w:rsidRPr="007D2B31" w:rsidRDefault="00606740" w:rsidP="00B3464A">
                            <w:pPr>
                              <w:widowControl w:val="0"/>
                              <w:tabs>
                                <w:tab w:val="left" w:pos="79"/>
                              </w:tabs>
                              <w:spacing w:after="0" w:line="240" w:lineRule="auto"/>
                              <w:rPr>
                                <w:rFonts w:eastAsia="Calibri" w:cstheme="minorHAnsi"/>
                                <w:sz w:val="20"/>
                                <w:szCs w:val="20"/>
                                <w:lang w:val="en-GB"/>
                              </w:rPr>
                            </w:pPr>
                          </w:p>
                          <w:p w14:paraId="1E715CA3" w14:textId="4AC20265" w:rsidR="00606740" w:rsidRPr="00E92AAA" w:rsidRDefault="00606740" w:rsidP="00E92AAA">
                            <w:pPr>
                              <w:widowControl w:val="0"/>
                              <w:spacing w:after="0" w:line="240" w:lineRule="auto"/>
                              <w:rPr>
                                <w:rFonts w:eastAsia="Times New Roman" w:cstheme="minorHAnsi"/>
                                <w:color w:val="000000"/>
                                <w:kern w:val="28"/>
                                <w:sz w:val="20"/>
                                <w:szCs w:val="20"/>
                              </w:rPr>
                            </w:pPr>
                            <w:r w:rsidRPr="00F4361B">
                              <w:rPr>
                                <w:rFonts w:eastAsia="Times New Roman" w:cstheme="minorHAnsi"/>
                                <w:color w:val="000000"/>
                                <w:kern w:val="28"/>
                                <w:sz w:val="20"/>
                                <w:szCs w:val="20"/>
                              </w:rPr>
                              <w:t>2:</w:t>
                            </w:r>
                            <w:r>
                              <w:rPr>
                                <w:rFonts w:eastAsia="Times New Roman" w:cstheme="minorHAnsi"/>
                                <w:color w:val="000000"/>
                                <w:kern w:val="28"/>
                                <w:sz w:val="20"/>
                                <w:szCs w:val="20"/>
                              </w:rPr>
                              <w:t xml:space="preserve"> </w:t>
                            </w:r>
                            <w:r w:rsidRPr="00E92AAA">
                              <w:rPr>
                                <w:rFonts w:eastAsia="Times New Roman" w:cstheme="minorHAnsi"/>
                                <w:color w:val="000000"/>
                                <w:kern w:val="28"/>
                                <w:sz w:val="20"/>
                                <w:szCs w:val="20"/>
                              </w:rPr>
                              <w:t xml:space="preserve">Dean &amp; Chairperson Department of Gynae/Obs </w:t>
                            </w:r>
                          </w:p>
                          <w:p w14:paraId="4E36A893" w14:textId="0CD44FA2" w:rsidR="00606740" w:rsidRPr="007D2B31" w:rsidRDefault="00606740" w:rsidP="00E92AAA">
                            <w:pPr>
                              <w:widowControl w:val="0"/>
                              <w:spacing w:after="0" w:line="240" w:lineRule="auto"/>
                              <w:rPr>
                                <w:rFonts w:eastAsia="Times New Roman" w:cstheme="minorHAnsi"/>
                                <w:color w:val="000000"/>
                                <w:kern w:val="28"/>
                                <w:sz w:val="20"/>
                                <w:szCs w:val="20"/>
                                <w:lang w:val="en-GB"/>
                              </w:rPr>
                            </w:pPr>
                            <w:r w:rsidRPr="00E92AAA">
                              <w:rPr>
                                <w:rFonts w:eastAsia="Times New Roman" w:cstheme="minorHAnsi"/>
                                <w:color w:val="000000"/>
                                <w:kern w:val="28"/>
                                <w:sz w:val="20"/>
                                <w:szCs w:val="20"/>
                              </w:rPr>
                              <w:t xml:space="preserve">Unit 1 PUMHS </w:t>
                            </w:r>
                            <w:bookmarkStart w:id="1" w:name="_Hlk59447210"/>
                            <w:r w:rsidRPr="00E92AAA">
                              <w:rPr>
                                <w:rFonts w:eastAsia="Times New Roman" w:cstheme="minorHAnsi"/>
                                <w:color w:val="000000"/>
                                <w:kern w:val="28"/>
                                <w:sz w:val="20"/>
                                <w:szCs w:val="20"/>
                              </w:rPr>
                              <w:t>Nawabshah</w:t>
                            </w:r>
                            <w:bookmarkEnd w:id="1"/>
                            <w:r w:rsidRPr="00E92AAA">
                              <w:rPr>
                                <w:rFonts w:eastAsia="Times New Roman" w:cstheme="minorHAnsi"/>
                                <w:color w:val="000000"/>
                                <w:kern w:val="28"/>
                                <w:sz w:val="20"/>
                                <w:szCs w:val="20"/>
                              </w:rPr>
                              <w:t xml:space="preserve"> Benazirabad</w:t>
                            </w:r>
                            <w:r w:rsidRPr="007D2B31">
                              <w:rPr>
                                <w:rFonts w:eastAsia="Times New Roman" w:cstheme="minorHAnsi"/>
                                <w:color w:val="000000"/>
                                <w:kern w:val="28"/>
                                <w:sz w:val="20"/>
                                <w:szCs w:val="20"/>
                                <w:lang w:val="en-GB"/>
                              </w:rPr>
                              <w:t>.</w:t>
                            </w:r>
                          </w:p>
                          <w:p w14:paraId="7E7964AD" w14:textId="31354A9B" w:rsidR="00606740" w:rsidRPr="00F4361B" w:rsidRDefault="00606740" w:rsidP="00F4361B">
                            <w:pPr>
                              <w:widowControl w:val="0"/>
                              <w:spacing w:after="0" w:line="285" w:lineRule="auto"/>
                              <w:rPr>
                                <w:rFonts w:eastAsia="Times New Roman" w:cstheme="minorHAnsi"/>
                                <w:color w:val="000000"/>
                                <w:kern w:val="28"/>
                                <w:sz w:val="20"/>
                                <w:szCs w:val="20"/>
                              </w:rPr>
                            </w:pPr>
                          </w:p>
                          <w:p w14:paraId="0E3635BD" w14:textId="74A49C0E" w:rsidR="00606740" w:rsidRPr="00B3464A" w:rsidRDefault="00606740" w:rsidP="00E92AAA">
                            <w:pPr>
                              <w:widowControl w:val="0"/>
                              <w:spacing w:after="0" w:line="240" w:lineRule="auto"/>
                              <w:ind w:left="79" w:hanging="72"/>
                              <w:rPr>
                                <w:rFonts w:eastAsia="Calibri" w:cstheme="minorHAnsi"/>
                                <w:sz w:val="18"/>
                                <w:szCs w:val="18"/>
                                <w:lang w:val="en-GB"/>
                              </w:rPr>
                            </w:pPr>
                            <w:r w:rsidRPr="00F4361B">
                              <w:rPr>
                                <w:rFonts w:eastAsia="Times New Roman" w:cstheme="minorHAnsi"/>
                                <w:color w:val="000000"/>
                                <w:kern w:val="28"/>
                                <w:sz w:val="20"/>
                                <w:szCs w:val="20"/>
                              </w:rPr>
                              <w:t xml:space="preserve">3: </w:t>
                            </w:r>
                            <w:r w:rsidRPr="00E92AAA">
                              <w:rPr>
                                <w:rFonts w:eastAsia="Calibri" w:cstheme="minorHAnsi"/>
                                <w:sz w:val="18"/>
                                <w:szCs w:val="18"/>
                              </w:rPr>
                              <w:t>Senior Lecturer. Department of Pathology LUMHS. Jamshoro</w:t>
                            </w:r>
                            <w:r>
                              <w:rPr>
                                <w:rFonts w:eastAsia="Calibri" w:cstheme="minorHAnsi"/>
                                <w:sz w:val="18"/>
                                <w:szCs w:val="18"/>
                                <w:lang w:val="en-GB"/>
                              </w:rPr>
                              <w:t>.</w:t>
                            </w:r>
                          </w:p>
                          <w:p w14:paraId="485BF7D8" w14:textId="647BFB8A" w:rsidR="00606740" w:rsidRPr="00F4361B" w:rsidRDefault="00606740" w:rsidP="00B3464A">
                            <w:pPr>
                              <w:widowControl w:val="0"/>
                              <w:spacing w:after="0" w:line="285" w:lineRule="auto"/>
                              <w:rPr>
                                <w:rFonts w:eastAsia="Times New Roman" w:cstheme="minorHAnsi"/>
                                <w:color w:val="000000"/>
                                <w:kern w:val="28"/>
                                <w:sz w:val="20"/>
                                <w:szCs w:val="20"/>
                              </w:rPr>
                            </w:pPr>
                          </w:p>
                          <w:p w14:paraId="16823D75" w14:textId="1A7C322D" w:rsidR="00606740" w:rsidRPr="00E92AAA" w:rsidRDefault="00606740" w:rsidP="00E92AAA">
                            <w:pPr>
                              <w:widowControl w:val="0"/>
                              <w:spacing w:after="0" w:line="240" w:lineRule="auto"/>
                              <w:rPr>
                                <w:rFonts w:eastAsia="Times New Roman" w:cstheme="minorHAnsi"/>
                                <w:color w:val="000000"/>
                                <w:kern w:val="28"/>
                                <w:sz w:val="20"/>
                                <w:szCs w:val="20"/>
                              </w:rPr>
                            </w:pPr>
                            <w:r w:rsidRPr="00F4361B">
                              <w:rPr>
                                <w:rFonts w:eastAsia="Times New Roman" w:cstheme="minorHAnsi"/>
                                <w:color w:val="000000"/>
                                <w:kern w:val="28"/>
                                <w:sz w:val="20"/>
                                <w:szCs w:val="20"/>
                              </w:rPr>
                              <w:t>4:</w:t>
                            </w:r>
                            <w:r>
                              <w:rPr>
                                <w:rFonts w:eastAsia="Times New Roman" w:cstheme="minorHAnsi"/>
                                <w:color w:val="000000"/>
                                <w:kern w:val="28"/>
                                <w:sz w:val="20"/>
                                <w:szCs w:val="20"/>
                              </w:rPr>
                              <w:t xml:space="preserve"> </w:t>
                            </w:r>
                            <w:r w:rsidRPr="00E92AAA">
                              <w:rPr>
                                <w:rFonts w:eastAsia="Times New Roman" w:cstheme="minorHAnsi"/>
                                <w:color w:val="000000"/>
                                <w:kern w:val="28"/>
                                <w:sz w:val="20"/>
                                <w:szCs w:val="20"/>
                              </w:rPr>
                              <w:t xml:space="preserve">Assistant Professor Department of Gynae/Obs </w:t>
                            </w:r>
                          </w:p>
                          <w:p w14:paraId="1D7C5D7D"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110B4F78" w14:textId="471B4FCA" w:rsidR="00606740" w:rsidRPr="00E92AAA" w:rsidRDefault="00606740" w:rsidP="00B3464A">
                            <w:pPr>
                              <w:widowControl w:val="0"/>
                              <w:spacing w:after="0" w:line="240" w:lineRule="auto"/>
                              <w:rPr>
                                <w:rFonts w:eastAsia="Times New Roman" w:cstheme="minorHAnsi"/>
                                <w:color w:val="000000"/>
                                <w:kern w:val="28"/>
                                <w:sz w:val="20"/>
                                <w:szCs w:val="20"/>
                              </w:rPr>
                            </w:pPr>
                          </w:p>
                          <w:p w14:paraId="6B10473F"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Pr>
                                <w:rFonts w:eastAsia="Times New Roman" w:cstheme="minorHAnsi"/>
                                <w:color w:val="000000"/>
                                <w:kern w:val="28"/>
                                <w:sz w:val="20"/>
                                <w:szCs w:val="20"/>
                                <w:lang w:val="en-GB"/>
                              </w:rPr>
                              <w:t xml:space="preserve">5: </w:t>
                            </w:r>
                            <w:r w:rsidRPr="00E92AAA">
                              <w:rPr>
                                <w:rFonts w:eastAsia="Times New Roman" w:cstheme="minorHAnsi"/>
                                <w:color w:val="000000"/>
                                <w:kern w:val="28"/>
                                <w:sz w:val="20"/>
                                <w:szCs w:val="20"/>
                              </w:rPr>
                              <w:t xml:space="preserve">Assistant Professor. Department of Gynae/Obs. </w:t>
                            </w:r>
                          </w:p>
                          <w:p w14:paraId="79F47A91" w14:textId="19CF31FC" w:rsidR="00606740"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3CBD54E2" w14:textId="466E2EC1" w:rsidR="00606740" w:rsidRDefault="00606740" w:rsidP="00E92AAA">
                            <w:pPr>
                              <w:widowControl w:val="0"/>
                              <w:spacing w:after="0" w:line="240" w:lineRule="auto"/>
                              <w:rPr>
                                <w:rFonts w:eastAsia="Times New Roman" w:cstheme="minorHAnsi"/>
                                <w:color w:val="000000"/>
                                <w:kern w:val="28"/>
                                <w:sz w:val="20"/>
                                <w:szCs w:val="20"/>
                              </w:rPr>
                            </w:pPr>
                          </w:p>
                          <w:p w14:paraId="6D3BA25F"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Pr>
                                <w:rFonts w:eastAsia="Times New Roman" w:cstheme="minorHAnsi"/>
                                <w:color w:val="000000"/>
                                <w:kern w:val="28"/>
                                <w:sz w:val="20"/>
                                <w:szCs w:val="20"/>
                              </w:rPr>
                              <w:t xml:space="preserve">6: </w:t>
                            </w:r>
                            <w:r w:rsidRPr="00E92AAA">
                              <w:rPr>
                                <w:rFonts w:eastAsia="Times New Roman" w:cstheme="minorHAnsi"/>
                                <w:color w:val="000000"/>
                                <w:kern w:val="28"/>
                                <w:sz w:val="20"/>
                                <w:szCs w:val="20"/>
                              </w:rPr>
                              <w:t xml:space="preserve">Senior Lecturer. Department of Gynae/Obs. </w:t>
                            </w:r>
                          </w:p>
                          <w:p w14:paraId="0C0474FD" w14:textId="23D102EF" w:rsidR="00606740" w:rsidRPr="00B3464A"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00255E65" w14:textId="330F13EC" w:rsidR="00606740" w:rsidRPr="00B3464A" w:rsidRDefault="00606740" w:rsidP="00D377C3">
                            <w:pPr>
                              <w:widowControl w:val="0"/>
                              <w:spacing w:after="0" w:line="285" w:lineRule="auto"/>
                              <w:rPr>
                                <w:rFonts w:eastAsia="Times New Roman" w:cstheme="minorHAnsi"/>
                                <w:color w:val="000000"/>
                                <w:kern w:val="28"/>
                                <w:sz w:val="20"/>
                                <w:szCs w:val="20"/>
                              </w:rPr>
                            </w:pPr>
                          </w:p>
                          <w:p w14:paraId="6CADC3E9" w14:textId="30821C52" w:rsidR="00606740" w:rsidRPr="00F4361B" w:rsidRDefault="00606740" w:rsidP="00F4361B">
                            <w:pPr>
                              <w:widowControl w:val="0"/>
                              <w:spacing w:after="0" w:line="285" w:lineRule="auto"/>
                              <w:rPr>
                                <w:rFonts w:eastAsia="Times New Roman" w:cstheme="minorHAnsi"/>
                                <w:color w:val="000000"/>
                                <w:kern w:val="28"/>
                                <w:sz w:val="20"/>
                                <w:szCs w:val="20"/>
                              </w:rPr>
                            </w:pPr>
                          </w:p>
                          <w:p w14:paraId="6141BE66" w14:textId="77777777" w:rsidR="00606740" w:rsidRPr="00F4361B" w:rsidRDefault="00606740" w:rsidP="00F4361B">
                            <w:pPr>
                              <w:spacing w:after="0" w:line="276" w:lineRule="auto"/>
                              <w:rPr>
                                <w:rFonts w:eastAsia="Times New Roman" w:cstheme="minorHAnsi"/>
                                <w:bCs/>
                                <w:color w:val="000000"/>
                                <w:kern w:val="28"/>
                                <w:sz w:val="20"/>
                                <w:szCs w:val="20"/>
                              </w:rPr>
                            </w:pPr>
                            <w:bookmarkStart w:id="2" w:name="_Hlk11151480"/>
                            <w:r w:rsidRPr="00F4361B">
                              <w:rPr>
                                <w:rFonts w:eastAsia="Times New Roman" w:cstheme="minorHAnsi"/>
                                <w:b/>
                                <w:bCs/>
                                <w:color w:val="000000"/>
                                <w:kern w:val="28"/>
                                <w:sz w:val="20"/>
                                <w:szCs w:val="20"/>
                              </w:rPr>
                              <w:t>*</w:t>
                            </w:r>
                            <w:bookmarkEnd w:id="2"/>
                            <w:r w:rsidRPr="00F4361B">
                              <w:rPr>
                                <w:rFonts w:eastAsia="Times New Roman" w:cstheme="minorHAnsi"/>
                                <w:b/>
                                <w:bCs/>
                                <w:color w:val="000000"/>
                                <w:kern w:val="28"/>
                                <w:sz w:val="20"/>
                                <w:szCs w:val="20"/>
                              </w:rPr>
                              <w:t xml:space="preserve">=corresponding author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81A3D" id="_x0000_t202" coordsize="21600,21600" o:spt="202" path="m,l,21600r21600,l21600,xe">
                <v:stroke joinstyle="miter"/>
                <v:path gradientshapeok="t" o:connecttype="rect"/>
              </v:shapetype>
              <v:shape id="Text Box 12" o:spid="_x0000_s1027" type="#_x0000_t202" style="position:absolute;left:0;text-align:left;margin-left:1.5pt;margin-top:2.4pt;width:148.5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BBVwIAAMQEAAAOAAAAZHJzL2Uyb0RvYy54bWysVNFO2zAUfZ+0f7D8PtJ0lJWIFHUgpkkV&#10;IJWJZ9dxaITj69luE/b1O3ba0sGepr24du7x8b3nntuLy77VbKucb8iUPD8ZcaaMpKoxTyX/8XDz&#10;acqZD8JUQpNRJX9Rnl/OPn646GyhxrQmXSnHQGJ80dmSr0OwRZZ5uVat8CdklUGwJteKgKN7yion&#10;OrC3OhuPRmdZR66yjqTyHl+vhyCfJf66VjLc1bVXgemSI7eQVpfWVVyz2YUonpyw60bu0hD/kEUr&#10;GoNHD1TXIgi2cc07qraRjjzV4URSm1FdN1KlGlBNPnpTzXItrEq1QBxvDzL5/0crb7f3jjUVejfm&#10;zIgWPXpQfWBfqWf4BH066wvAlhbA0OM7sKlWbxcknz0g2RFmuOCBjnr0tWvjLypluIgWvBxkj8/I&#10;yDadTs4nCEnEJvk0PxulxmSv163z4ZuilsVNyR36mlIQ24UPMQFR7CHxNU+6qW4ardMhekldace2&#10;Ai7QIY9V4cYfKG1YV/Kzz8jjHUOkPtxfaSGf3zOAT5udEkPxUZPQr/pB3b2SK6peIKSjwYreypsG&#10;9Avhw71w8B50wDyFOyy1JuREux1na3K//vY94mEJRDnr4OWS+58b4RRn+ruBWc7z09No/nQ4nXwZ&#10;4+COI6vjiNm0VwShckyulWkb8UHvt7Wj9hFjN4+vIiSMxNslD/vtVRgmDGMr1XyeQLC7FWFhllbu&#10;/RNlfegfhbO7tgY44pb2rhfFm+4O2NgdQ/NNoLpJrY86D6ru5MeopP7uxjrO4vE5oV7/fGa/AQAA&#10;//8DAFBLAwQUAAYACAAAACEAZVghAN4AAAAHAQAADwAAAGRycy9kb3ducmV2LnhtbEyPUUvDMBSF&#10;3wX/Q7iCby7ZplK6pmOIgiB9WKe4x6y5acqapDTZVv+91yf3eDiHc75TrCfXszOOsQtewnwmgKFv&#10;gu58K+Fz9/aQAYtJea364FHCD0ZYl7c3hcp1uPgtnuvUMirxMVcSbEpDznlsLDoVZ2FAT54Jo1OJ&#10;5NhyPaoLlbueL4R45k51nhasGvDFYnOsT06CNmZ3fLLvZvvxbfZf1Wu12deVlPd302YFLOGU/sPw&#10;h0/oUBLTIZy8jqyXsKQnScIj8ZO7FIL0QUK2EBnwsuDX/OUvAAAA//8DAFBLAQItABQABgAIAAAA&#10;IQC2gziS/gAAAOEBAAATAAAAAAAAAAAAAAAAAAAAAABbQ29udGVudF9UeXBlc10ueG1sUEsBAi0A&#10;FAAGAAgAAAAhADj9If/WAAAAlAEAAAsAAAAAAAAAAAAAAAAALwEAAF9yZWxzLy5yZWxzUEsBAi0A&#10;FAAGAAgAAAAhAEmxwEFXAgAAxAQAAA4AAAAAAAAAAAAAAAAALgIAAGRycy9lMm9Eb2MueG1sUEsB&#10;Ai0AFAAGAAgAAAAhAGVYIQDeAAAABwEAAA8AAAAAAAAAAAAAAAAAsQQAAGRycy9kb3ducmV2Lnht&#10;bFBLBQYAAAAABAAEAPMAAAC8BQAAAAA=&#10;" fillcolor="white [3201]" strokeweight=".5pt">
                <v:path arrowok="t"/>
                <v:textbox>
                  <w:txbxContent>
                    <w:p w14:paraId="66E24501" w14:textId="4ECB483C" w:rsidR="00606740" w:rsidRPr="00E92AAA" w:rsidRDefault="00606740" w:rsidP="00E92AAA">
                      <w:pPr>
                        <w:widowControl w:val="0"/>
                        <w:tabs>
                          <w:tab w:val="left" w:pos="78"/>
                        </w:tabs>
                        <w:spacing w:after="0" w:line="240" w:lineRule="auto"/>
                        <w:rPr>
                          <w:rFonts w:eastAsia="Calibri" w:cstheme="minorHAnsi"/>
                          <w:sz w:val="20"/>
                          <w:szCs w:val="20"/>
                        </w:rPr>
                      </w:pPr>
                      <w:r w:rsidRPr="00F4361B">
                        <w:rPr>
                          <w:rFonts w:cstheme="minorHAnsi"/>
                          <w:sz w:val="20"/>
                          <w:szCs w:val="20"/>
                        </w:rPr>
                        <w:t>1</w:t>
                      </w:r>
                      <w:r w:rsidRPr="00B3464A">
                        <w:rPr>
                          <w:rFonts w:cstheme="minorHAnsi"/>
                          <w:sz w:val="20"/>
                          <w:szCs w:val="20"/>
                        </w:rPr>
                        <w:t>:</w:t>
                      </w:r>
                      <w:r w:rsidRPr="00B3464A">
                        <w:rPr>
                          <w:rFonts w:eastAsia="Times New Roman" w:cstheme="minorHAnsi"/>
                          <w:bCs/>
                          <w:color w:val="000000"/>
                          <w:kern w:val="28"/>
                          <w:sz w:val="20"/>
                          <w:szCs w:val="20"/>
                        </w:rPr>
                        <w:t xml:space="preserve"> </w:t>
                      </w:r>
                      <w:r w:rsidRPr="00E92AAA">
                        <w:rPr>
                          <w:rFonts w:eastAsia="Calibri" w:cstheme="minorHAnsi"/>
                          <w:sz w:val="20"/>
                          <w:szCs w:val="20"/>
                        </w:rPr>
                        <w:t xml:space="preserve">Associate Professor. </w:t>
                      </w:r>
                      <w:bookmarkStart w:id="3" w:name="_Hlk59446956"/>
                      <w:r w:rsidRPr="00E92AAA">
                        <w:rPr>
                          <w:rFonts w:eastAsia="Calibri" w:cstheme="minorHAnsi"/>
                          <w:sz w:val="20"/>
                          <w:szCs w:val="20"/>
                        </w:rPr>
                        <w:t xml:space="preserve">Department of Gynae/Obs </w:t>
                      </w:r>
                    </w:p>
                    <w:p w14:paraId="117E2CA1" w14:textId="679EF60B" w:rsidR="00606740" w:rsidRPr="00E92AAA" w:rsidRDefault="00606740" w:rsidP="00E92AAA">
                      <w:pPr>
                        <w:widowControl w:val="0"/>
                        <w:tabs>
                          <w:tab w:val="left" w:pos="78"/>
                        </w:tabs>
                        <w:spacing w:after="0" w:line="240" w:lineRule="auto"/>
                        <w:rPr>
                          <w:rFonts w:eastAsia="Calibri" w:cstheme="minorHAnsi"/>
                          <w:sz w:val="20"/>
                          <w:szCs w:val="20"/>
                        </w:rPr>
                      </w:pPr>
                      <w:r w:rsidRPr="00E92AAA">
                        <w:rPr>
                          <w:rFonts w:eastAsia="Calibri" w:cstheme="minorHAnsi"/>
                          <w:sz w:val="20"/>
                          <w:szCs w:val="20"/>
                        </w:rPr>
                        <w:t>Unit 1 PUMHS Nawabshah Benazirabad</w:t>
                      </w:r>
                      <w:bookmarkEnd w:id="3"/>
                      <w:r>
                        <w:rPr>
                          <w:rFonts w:eastAsia="Calibri" w:cstheme="minorHAnsi"/>
                          <w:sz w:val="20"/>
                          <w:szCs w:val="20"/>
                        </w:rPr>
                        <w:t>.</w:t>
                      </w:r>
                    </w:p>
                    <w:p w14:paraId="3B5A90DB" w14:textId="6A03ACDC" w:rsidR="00606740" w:rsidRPr="007D2B31" w:rsidRDefault="00606740" w:rsidP="00B3464A">
                      <w:pPr>
                        <w:widowControl w:val="0"/>
                        <w:tabs>
                          <w:tab w:val="left" w:pos="79"/>
                        </w:tabs>
                        <w:spacing w:after="0" w:line="240" w:lineRule="auto"/>
                        <w:rPr>
                          <w:rFonts w:eastAsia="Calibri" w:cstheme="minorHAnsi"/>
                          <w:sz w:val="20"/>
                          <w:szCs w:val="20"/>
                          <w:lang w:val="en-GB"/>
                        </w:rPr>
                      </w:pPr>
                    </w:p>
                    <w:p w14:paraId="1E715CA3" w14:textId="4AC20265" w:rsidR="00606740" w:rsidRPr="00E92AAA" w:rsidRDefault="00606740" w:rsidP="00E92AAA">
                      <w:pPr>
                        <w:widowControl w:val="0"/>
                        <w:spacing w:after="0" w:line="240" w:lineRule="auto"/>
                        <w:rPr>
                          <w:rFonts w:eastAsia="Times New Roman" w:cstheme="minorHAnsi"/>
                          <w:color w:val="000000"/>
                          <w:kern w:val="28"/>
                          <w:sz w:val="20"/>
                          <w:szCs w:val="20"/>
                        </w:rPr>
                      </w:pPr>
                      <w:r w:rsidRPr="00F4361B">
                        <w:rPr>
                          <w:rFonts w:eastAsia="Times New Roman" w:cstheme="minorHAnsi"/>
                          <w:color w:val="000000"/>
                          <w:kern w:val="28"/>
                          <w:sz w:val="20"/>
                          <w:szCs w:val="20"/>
                        </w:rPr>
                        <w:t>2:</w:t>
                      </w:r>
                      <w:r>
                        <w:rPr>
                          <w:rFonts w:eastAsia="Times New Roman" w:cstheme="minorHAnsi"/>
                          <w:color w:val="000000"/>
                          <w:kern w:val="28"/>
                          <w:sz w:val="20"/>
                          <w:szCs w:val="20"/>
                        </w:rPr>
                        <w:t xml:space="preserve"> </w:t>
                      </w:r>
                      <w:r w:rsidRPr="00E92AAA">
                        <w:rPr>
                          <w:rFonts w:eastAsia="Times New Roman" w:cstheme="minorHAnsi"/>
                          <w:color w:val="000000"/>
                          <w:kern w:val="28"/>
                          <w:sz w:val="20"/>
                          <w:szCs w:val="20"/>
                        </w:rPr>
                        <w:t xml:space="preserve">Dean &amp; Chairperson Department of Gynae/Obs </w:t>
                      </w:r>
                    </w:p>
                    <w:p w14:paraId="4E36A893" w14:textId="0CD44FA2" w:rsidR="00606740" w:rsidRPr="007D2B31" w:rsidRDefault="00606740" w:rsidP="00E92AAA">
                      <w:pPr>
                        <w:widowControl w:val="0"/>
                        <w:spacing w:after="0" w:line="240" w:lineRule="auto"/>
                        <w:rPr>
                          <w:rFonts w:eastAsia="Times New Roman" w:cstheme="minorHAnsi"/>
                          <w:color w:val="000000"/>
                          <w:kern w:val="28"/>
                          <w:sz w:val="20"/>
                          <w:szCs w:val="20"/>
                          <w:lang w:val="en-GB"/>
                        </w:rPr>
                      </w:pPr>
                      <w:r w:rsidRPr="00E92AAA">
                        <w:rPr>
                          <w:rFonts w:eastAsia="Times New Roman" w:cstheme="minorHAnsi"/>
                          <w:color w:val="000000"/>
                          <w:kern w:val="28"/>
                          <w:sz w:val="20"/>
                          <w:szCs w:val="20"/>
                        </w:rPr>
                        <w:t xml:space="preserve">Unit 1 PUMHS </w:t>
                      </w:r>
                      <w:bookmarkStart w:id="4" w:name="_Hlk59447210"/>
                      <w:r w:rsidRPr="00E92AAA">
                        <w:rPr>
                          <w:rFonts w:eastAsia="Times New Roman" w:cstheme="minorHAnsi"/>
                          <w:color w:val="000000"/>
                          <w:kern w:val="28"/>
                          <w:sz w:val="20"/>
                          <w:szCs w:val="20"/>
                        </w:rPr>
                        <w:t>Nawabshah</w:t>
                      </w:r>
                      <w:bookmarkEnd w:id="4"/>
                      <w:r w:rsidRPr="00E92AAA">
                        <w:rPr>
                          <w:rFonts w:eastAsia="Times New Roman" w:cstheme="minorHAnsi"/>
                          <w:color w:val="000000"/>
                          <w:kern w:val="28"/>
                          <w:sz w:val="20"/>
                          <w:szCs w:val="20"/>
                        </w:rPr>
                        <w:t xml:space="preserve"> Benazirabad</w:t>
                      </w:r>
                      <w:r w:rsidRPr="007D2B31">
                        <w:rPr>
                          <w:rFonts w:eastAsia="Times New Roman" w:cstheme="minorHAnsi"/>
                          <w:color w:val="000000"/>
                          <w:kern w:val="28"/>
                          <w:sz w:val="20"/>
                          <w:szCs w:val="20"/>
                          <w:lang w:val="en-GB"/>
                        </w:rPr>
                        <w:t>.</w:t>
                      </w:r>
                    </w:p>
                    <w:p w14:paraId="7E7964AD" w14:textId="31354A9B" w:rsidR="00606740" w:rsidRPr="00F4361B" w:rsidRDefault="00606740" w:rsidP="00F4361B">
                      <w:pPr>
                        <w:widowControl w:val="0"/>
                        <w:spacing w:after="0" w:line="285" w:lineRule="auto"/>
                        <w:rPr>
                          <w:rFonts w:eastAsia="Times New Roman" w:cstheme="minorHAnsi"/>
                          <w:color w:val="000000"/>
                          <w:kern w:val="28"/>
                          <w:sz w:val="20"/>
                          <w:szCs w:val="20"/>
                        </w:rPr>
                      </w:pPr>
                    </w:p>
                    <w:p w14:paraId="0E3635BD" w14:textId="74A49C0E" w:rsidR="00606740" w:rsidRPr="00B3464A" w:rsidRDefault="00606740" w:rsidP="00E92AAA">
                      <w:pPr>
                        <w:widowControl w:val="0"/>
                        <w:spacing w:after="0" w:line="240" w:lineRule="auto"/>
                        <w:ind w:left="79" w:hanging="72"/>
                        <w:rPr>
                          <w:rFonts w:eastAsia="Calibri" w:cstheme="minorHAnsi"/>
                          <w:sz w:val="18"/>
                          <w:szCs w:val="18"/>
                          <w:lang w:val="en-GB"/>
                        </w:rPr>
                      </w:pPr>
                      <w:r w:rsidRPr="00F4361B">
                        <w:rPr>
                          <w:rFonts w:eastAsia="Times New Roman" w:cstheme="minorHAnsi"/>
                          <w:color w:val="000000"/>
                          <w:kern w:val="28"/>
                          <w:sz w:val="20"/>
                          <w:szCs w:val="20"/>
                        </w:rPr>
                        <w:t xml:space="preserve">3: </w:t>
                      </w:r>
                      <w:r w:rsidRPr="00E92AAA">
                        <w:rPr>
                          <w:rFonts w:eastAsia="Calibri" w:cstheme="minorHAnsi"/>
                          <w:sz w:val="18"/>
                          <w:szCs w:val="18"/>
                        </w:rPr>
                        <w:t>Senior Lecturer. Department of Pathology LUMHS. Jamshoro</w:t>
                      </w:r>
                      <w:r>
                        <w:rPr>
                          <w:rFonts w:eastAsia="Calibri" w:cstheme="minorHAnsi"/>
                          <w:sz w:val="18"/>
                          <w:szCs w:val="18"/>
                          <w:lang w:val="en-GB"/>
                        </w:rPr>
                        <w:t>.</w:t>
                      </w:r>
                    </w:p>
                    <w:p w14:paraId="485BF7D8" w14:textId="647BFB8A" w:rsidR="00606740" w:rsidRPr="00F4361B" w:rsidRDefault="00606740" w:rsidP="00B3464A">
                      <w:pPr>
                        <w:widowControl w:val="0"/>
                        <w:spacing w:after="0" w:line="285" w:lineRule="auto"/>
                        <w:rPr>
                          <w:rFonts w:eastAsia="Times New Roman" w:cstheme="minorHAnsi"/>
                          <w:color w:val="000000"/>
                          <w:kern w:val="28"/>
                          <w:sz w:val="20"/>
                          <w:szCs w:val="20"/>
                        </w:rPr>
                      </w:pPr>
                    </w:p>
                    <w:p w14:paraId="16823D75" w14:textId="1A7C322D" w:rsidR="00606740" w:rsidRPr="00E92AAA" w:rsidRDefault="00606740" w:rsidP="00E92AAA">
                      <w:pPr>
                        <w:widowControl w:val="0"/>
                        <w:spacing w:after="0" w:line="240" w:lineRule="auto"/>
                        <w:rPr>
                          <w:rFonts w:eastAsia="Times New Roman" w:cstheme="minorHAnsi"/>
                          <w:color w:val="000000"/>
                          <w:kern w:val="28"/>
                          <w:sz w:val="20"/>
                          <w:szCs w:val="20"/>
                        </w:rPr>
                      </w:pPr>
                      <w:r w:rsidRPr="00F4361B">
                        <w:rPr>
                          <w:rFonts w:eastAsia="Times New Roman" w:cstheme="minorHAnsi"/>
                          <w:color w:val="000000"/>
                          <w:kern w:val="28"/>
                          <w:sz w:val="20"/>
                          <w:szCs w:val="20"/>
                        </w:rPr>
                        <w:t>4:</w:t>
                      </w:r>
                      <w:r>
                        <w:rPr>
                          <w:rFonts w:eastAsia="Times New Roman" w:cstheme="minorHAnsi"/>
                          <w:color w:val="000000"/>
                          <w:kern w:val="28"/>
                          <w:sz w:val="20"/>
                          <w:szCs w:val="20"/>
                        </w:rPr>
                        <w:t xml:space="preserve"> </w:t>
                      </w:r>
                      <w:r w:rsidRPr="00E92AAA">
                        <w:rPr>
                          <w:rFonts w:eastAsia="Times New Roman" w:cstheme="minorHAnsi"/>
                          <w:color w:val="000000"/>
                          <w:kern w:val="28"/>
                          <w:sz w:val="20"/>
                          <w:szCs w:val="20"/>
                        </w:rPr>
                        <w:t xml:space="preserve">Assistant Professor Department of Gynae/Obs </w:t>
                      </w:r>
                    </w:p>
                    <w:p w14:paraId="1D7C5D7D"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110B4F78" w14:textId="471B4FCA" w:rsidR="00606740" w:rsidRPr="00E92AAA" w:rsidRDefault="00606740" w:rsidP="00B3464A">
                      <w:pPr>
                        <w:widowControl w:val="0"/>
                        <w:spacing w:after="0" w:line="240" w:lineRule="auto"/>
                        <w:rPr>
                          <w:rFonts w:eastAsia="Times New Roman" w:cstheme="minorHAnsi"/>
                          <w:color w:val="000000"/>
                          <w:kern w:val="28"/>
                          <w:sz w:val="20"/>
                          <w:szCs w:val="20"/>
                        </w:rPr>
                      </w:pPr>
                    </w:p>
                    <w:p w14:paraId="6B10473F"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Pr>
                          <w:rFonts w:eastAsia="Times New Roman" w:cstheme="minorHAnsi"/>
                          <w:color w:val="000000"/>
                          <w:kern w:val="28"/>
                          <w:sz w:val="20"/>
                          <w:szCs w:val="20"/>
                          <w:lang w:val="en-GB"/>
                        </w:rPr>
                        <w:t xml:space="preserve">5: </w:t>
                      </w:r>
                      <w:r w:rsidRPr="00E92AAA">
                        <w:rPr>
                          <w:rFonts w:eastAsia="Times New Roman" w:cstheme="minorHAnsi"/>
                          <w:color w:val="000000"/>
                          <w:kern w:val="28"/>
                          <w:sz w:val="20"/>
                          <w:szCs w:val="20"/>
                        </w:rPr>
                        <w:t xml:space="preserve">Assistant Professor. Department of Gynae/Obs. </w:t>
                      </w:r>
                    </w:p>
                    <w:p w14:paraId="79F47A91" w14:textId="19CF31FC" w:rsidR="00606740"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3CBD54E2" w14:textId="466E2EC1" w:rsidR="00606740" w:rsidRDefault="00606740" w:rsidP="00E92AAA">
                      <w:pPr>
                        <w:widowControl w:val="0"/>
                        <w:spacing w:after="0" w:line="240" w:lineRule="auto"/>
                        <w:rPr>
                          <w:rFonts w:eastAsia="Times New Roman" w:cstheme="minorHAnsi"/>
                          <w:color w:val="000000"/>
                          <w:kern w:val="28"/>
                          <w:sz w:val="20"/>
                          <w:szCs w:val="20"/>
                        </w:rPr>
                      </w:pPr>
                    </w:p>
                    <w:p w14:paraId="6D3BA25F" w14:textId="77777777" w:rsidR="00606740" w:rsidRPr="00E92AAA" w:rsidRDefault="00606740" w:rsidP="00E92AAA">
                      <w:pPr>
                        <w:widowControl w:val="0"/>
                        <w:spacing w:after="0" w:line="240" w:lineRule="auto"/>
                        <w:rPr>
                          <w:rFonts w:eastAsia="Times New Roman" w:cstheme="minorHAnsi"/>
                          <w:color w:val="000000"/>
                          <w:kern w:val="28"/>
                          <w:sz w:val="20"/>
                          <w:szCs w:val="20"/>
                        </w:rPr>
                      </w:pPr>
                      <w:r>
                        <w:rPr>
                          <w:rFonts w:eastAsia="Times New Roman" w:cstheme="minorHAnsi"/>
                          <w:color w:val="000000"/>
                          <w:kern w:val="28"/>
                          <w:sz w:val="20"/>
                          <w:szCs w:val="20"/>
                        </w:rPr>
                        <w:t xml:space="preserve">6: </w:t>
                      </w:r>
                      <w:r w:rsidRPr="00E92AAA">
                        <w:rPr>
                          <w:rFonts w:eastAsia="Times New Roman" w:cstheme="minorHAnsi"/>
                          <w:color w:val="000000"/>
                          <w:kern w:val="28"/>
                          <w:sz w:val="20"/>
                          <w:szCs w:val="20"/>
                        </w:rPr>
                        <w:t xml:space="preserve">Senior Lecturer. Department of Gynae/Obs. </w:t>
                      </w:r>
                    </w:p>
                    <w:p w14:paraId="0C0474FD" w14:textId="23D102EF" w:rsidR="00606740" w:rsidRPr="00B3464A" w:rsidRDefault="00606740" w:rsidP="00E92AAA">
                      <w:pPr>
                        <w:widowControl w:val="0"/>
                        <w:spacing w:after="0" w:line="240" w:lineRule="auto"/>
                        <w:rPr>
                          <w:rFonts w:eastAsia="Times New Roman" w:cstheme="minorHAnsi"/>
                          <w:color w:val="000000"/>
                          <w:kern w:val="28"/>
                          <w:sz w:val="20"/>
                          <w:szCs w:val="20"/>
                        </w:rPr>
                      </w:pPr>
                      <w:r w:rsidRPr="00E92AAA">
                        <w:rPr>
                          <w:rFonts w:eastAsia="Times New Roman" w:cstheme="minorHAnsi"/>
                          <w:color w:val="000000"/>
                          <w:kern w:val="28"/>
                          <w:sz w:val="20"/>
                          <w:szCs w:val="20"/>
                        </w:rPr>
                        <w:t>Unit 1 PUMHS Nawabshah Benazirabad.</w:t>
                      </w:r>
                    </w:p>
                    <w:p w14:paraId="00255E65" w14:textId="330F13EC" w:rsidR="00606740" w:rsidRPr="00B3464A" w:rsidRDefault="00606740" w:rsidP="00D377C3">
                      <w:pPr>
                        <w:widowControl w:val="0"/>
                        <w:spacing w:after="0" w:line="285" w:lineRule="auto"/>
                        <w:rPr>
                          <w:rFonts w:eastAsia="Times New Roman" w:cstheme="minorHAnsi"/>
                          <w:color w:val="000000"/>
                          <w:kern w:val="28"/>
                          <w:sz w:val="20"/>
                          <w:szCs w:val="20"/>
                        </w:rPr>
                      </w:pPr>
                    </w:p>
                    <w:p w14:paraId="6CADC3E9" w14:textId="30821C52" w:rsidR="00606740" w:rsidRPr="00F4361B" w:rsidRDefault="00606740" w:rsidP="00F4361B">
                      <w:pPr>
                        <w:widowControl w:val="0"/>
                        <w:spacing w:after="0" w:line="285" w:lineRule="auto"/>
                        <w:rPr>
                          <w:rFonts w:eastAsia="Times New Roman" w:cstheme="minorHAnsi"/>
                          <w:color w:val="000000"/>
                          <w:kern w:val="28"/>
                          <w:sz w:val="20"/>
                          <w:szCs w:val="20"/>
                        </w:rPr>
                      </w:pPr>
                    </w:p>
                    <w:p w14:paraId="6141BE66" w14:textId="77777777" w:rsidR="00606740" w:rsidRPr="00F4361B" w:rsidRDefault="00606740" w:rsidP="00F4361B">
                      <w:pPr>
                        <w:spacing w:after="0" w:line="276" w:lineRule="auto"/>
                        <w:rPr>
                          <w:rFonts w:eastAsia="Times New Roman" w:cstheme="minorHAnsi"/>
                          <w:bCs/>
                          <w:color w:val="000000"/>
                          <w:kern w:val="28"/>
                          <w:sz w:val="20"/>
                          <w:szCs w:val="20"/>
                        </w:rPr>
                      </w:pPr>
                      <w:bookmarkStart w:id="5" w:name="_Hlk11151480"/>
                      <w:r w:rsidRPr="00F4361B">
                        <w:rPr>
                          <w:rFonts w:eastAsia="Times New Roman" w:cstheme="minorHAnsi"/>
                          <w:b/>
                          <w:bCs/>
                          <w:color w:val="000000"/>
                          <w:kern w:val="28"/>
                          <w:sz w:val="20"/>
                          <w:szCs w:val="20"/>
                        </w:rPr>
                        <w:t>*</w:t>
                      </w:r>
                      <w:bookmarkEnd w:id="5"/>
                      <w:r w:rsidRPr="00F4361B">
                        <w:rPr>
                          <w:rFonts w:eastAsia="Times New Roman" w:cstheme="minorHAnsi"/>
                          <w:b/>
                          <w:bCs/>
                          <w:color w:val="000000"/>
                          <w:kern w:val="28"/>
                          <w:sz w:val="20"/>
                          <w:szCs w:val="20"/>
                        </w:rPr>
                        <w:t xml:space="preserve">=corresponding author </w:t>
                      </w:r>
                    </w:p>
                  </w:txbxContent>
                </v:textbox>
              </v:shape>
            </w:pict>
          </mc:Fallback>
        </mc:AlternateContent>
      </w:r>
      <w:r w:rsidR="00D377C3">
        <w:rPr>
          <w:rFonts w:ascii="Calibri" w:eastAsia="Calibri" w:hAnsi="Calibri" w:cs="Arial"/>
          <w:noProof/>
          <w:sz w:val="24"/>
          <w:szCs w:val="24"/>
        </w:rPr>
        <mc:AlternateContent>
          <mc:Choice Requires="wps">
            <w:drawing>
              <wp:anchor distT="0" distB="0" distL="114300" distR="114300" simplePos="0" relativeHeight="251667456" behindDoc="0" locked="0" layoutInCell="1" allowOverlap="1" wp14:anchorId="16A35D45" wp14:editId="625230D9">
                <wp:simplePos x="0" y="0"/>
                <wp:positionH relativeFrom="margin">
                  <wp:posOffset>1925782</wp:posOffset>
                </wp:positionH>
                <wp:positionV relativeFrom="paragraph">
                  <wp:posOffset>38100</wp:posOffset>
                </wp:positionV>
                <wp:extent cx="4935220" cy="1147156"/>
                <wp:effectExtent l="0" t="0" r="1778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220" cy="1147156"/>
                        </a:xfrm>
                        <a:prstGeom prst="rect">
                          <a:avLst/>
                        </a:prstGeom>
                        <a:solidFill>
                          <a:schemeClr val="lt1"/>
                        </a:solidFill>
                        <a:ln w="6350">
                          <a:solidFill>
                            <a:prstClr val="black"/>
                          </a:solidFill>
                        </a:ln>
                      </wps:spPr>
                      <wps:txbx>
                        <w:txbxContent>
                          <w:p w14:paraId="6C2A283B" w14:textId="331EDC3C" w:rsidR="00606740" w:rsidRPr="00E92AAA" w:rsidRDefault="00606740" w:rsidP="007D2B31">
                            <w:pPr>
                              <w:pStyle w:val="NoSpacing"/>
                              <w:rPr>
                                <w:b/>
                                <w:bCs/>
                                <w:sz w:val="28"/>
                                <w:szCs w:val="28"/>
                              </w:rPr>
                            </w:pPr>
                            <w:bookmarkStart w:id="3" w:name="_Hlk43213411"/>
                            <w:bookmarkStart w:id="4" w:name="_Hlk59445944"/>
                            <w:r w:rsidRPr="00E92AAA">
                              <w:rPr>
                                <w:b/>
                                <w:bCs/>
                                <w:sz w:val="28"/>
                                <w:szCs w:val="28"/>
                              </w:rPr>
                              <w:t>Frequency, Management and Outcome of Postpartum</w:t>
                            </w:r>
                            <w:r w:rsidR="00661A05">
                              <w:rPr>
                                <w:b/>
                                <w:bCs/>
                                <w:sz w:val="28"/>
                                <w:szCs w:val="28"/>
                              </w:rPr>
                              <w:t xml:space="preserve"> </w:t>
                            </w:r>
                            <w:r w:rsidRPr="00E92AAA">
                              <w:rPr>
                                <w:b/>
                                <w:bCs/>
                                <w:sz w:val="28"/>
                                <w:szCs w:val="28"/>
                              </w:rPr>
                              <w:t xml:space="preserve">Hemorrhage at a </w:t>
                            </w:r>
                            <w:r>
                              <w:rPr>
                                <w:b/>
                                <w:bCs/>
                                <w:sz w:val="28"/>
                                <w:szCs w:val="28"/>
                              </w:rPr>
                              <w:t>t</w:t>
                            </w:r>
                            <w:r w:rsidRPr="00E92AAA">
                              <w:rPr>
                                <w:b/>
                                <w:bCs/>
                                <w:sz w:val="28"/>
                                <w:szCs w:val="28"/>
                              </w:rPr>
                              <w:t xml:space="preserve">ertiary care </w:t>
                            </w:r>
                            <w:r>
                              <w:rPr>
                                <w:b/>
                                <w:bCs/>
                                <w:sz w:val="28"/>
                                <w:szCs w:val="28"/>
                              </w:rPr>
                              <w:t>H</w:t>
                            </w:r>
                            <w:r w:rsidRPr="00E92AAA">
                              <w:rPr>
                                <w:b/>
                                <w:bCs/>
                                <w:sz w:val="28"/>
                                <w:szCs w:val="28"/>
                              </w:rPr>
                              <w:t>ospital</w:t>
                            </w:r>
                            <w:bookmarkEnd w:id="3"/>
                            <w:bookmarkEnd w:id="4"/>
                            <w:r>
                              <w:rPr>
                                <w:b/>
                                <w:bCs/>
                                <w:sz w:val="28"/>
                                <w:szCs w:val="28"/>
                              </w:rPr>
                              <w:t>.</w:t>
                            </w:r>
                          </w:p>
                          <w:p w14:paraId="316732DB" w14:textId="77777777" w:rsidR="00606740" w:rsidRDefault="00606740" w:rsidP="00D9033D">
                            <w:pPr>
                              <w:pStyle w:val="NoSpacing"/>
                              <w:rPr>
                                <w:rFonts w:cstheme="minorHAnsi"/>
                                <w:szCs w:val="28"/>
                                <w:lang w:val="en-GB"/>
                              </w:rPr>
                            </w:pPr>
                          </w:p>
                          <w:p w14:paraId="4E077D16" w14:textId="22742354" w:rsidR="00606740" w:rsidRPr="00E92AAA" w:rsidRDefault="00606740" w:rsidP="00D9033D">
                            <w:pPr>
                              <w:pStyle w:val="NoSpacing"/>
                              <w:rPr>
                                <w:rFonts w:cstheme="minorHAnsi"/>
                                <w:b/>
                                <w:bCs/>
                                <w:szCs w:val="28"/>
                              </w:rPr>
                            </w:pPr>
                            <w:r w:rsidRPr="00E92AAA">
                              <w:rPr>
                                <w:rFonts w:cstheme="minorHAnsi"/>
                                <w:szCs w:val="28"/>
                              </w:rPr>
                              <w:t>Nailla Yousuf</w:t>
                            </w:r>
                            <w:r w:rsidRPr="00661A05">
                              <w:rPr>
                                <w:rFonts w:cstheme="minorHAnsi"/>
                                <w:b/>
                                <w:bCs/>
                                <w:szCs w:val="28"/>
                                <w:vertAlign w:val="superscript"/>
                              </w:rPr>
                              <w:t>*,1</w:t>
                            </w:r>
                            <w:r w:rsidRPr="0032212D">
                              <w:rPr>
                                <w:rFonts w:cstheme="minorHAnsi"/>
                                <w:szCs w:val="28"/>
                              </w:rPr>
                              <w:t>,</w:t>
                            </w:r>
                            <w:r>
                              <w:rPr>
                                <w:rFonts w:cstheme="minorHAnsi"/>
                                <w:szCs w:val="28"/>
                              </w:rPr>
                              <w:t xml:space="preserve"> </w:t>
                            </w:r>
                            <w:r w:rsidRPr="00E92AAA">
                              <w:rPr>
                                <w:rFonts w:cstheme="minorHAnsi"/>
                                <w:szCs w:val="28"/>
                              </w:rPr>
                              <w:t>Prof. Farida Farooq</w:t>
                            </w:r>
                            <w:r w:rsidRPr="00661A05">
                              <w:rPr>
                                <w:rFonts w:cstheme="minorHAnsi"/>
                                <w:b/>
                                <w:bCs/>
                                <w:szCs w:val="28"/>
                                <w:vertAlign w:val="superscript"/>
                              </w:rPr>
                              <w:t>2</w:t>
                            </w:r>
                            <w:r w:rsidRPr="0032212D">
                              <w:rPr>
                                <w:rFonts w:cstheme="minorHAnsi"/>
                                <w:szCs w:val="28"/>
                              </w:rPr>
                              <w:t xml:space="preserve">, </w:t>
                            </w:r>
                            <w:r w:rsidRPr="00E92AAA">
                              <w:rPr>
                                <w:rFonts w:cstheme="minorHAnsi"/>
                                <w:szCs w:val="28"/>
                              </w:rPr>
                              <w:t>Khalid Yousuf</w:t>
                            </w:r>
                            <w:r w:rsidRPr="00661A05">
                              <w:rPr>
                                <w:rFonts w:cstheme="minorHAnsi"/>
                                <w:b/>
                                <w:bCs/>
                                <w:szCs w:val="28"/>
                                <w:vertAlign w:val="superscript"/>
                              </w:rPr>
                              <w:t>3</w:t>
                            </w:r>
                            <w:r w:rsidRPr="0032212D">
                              <w:rPr>
                                <w:rFonts w:cstheme="minorHAnsi"/>
                                <w:szCs w:val="28"/>
                              </w:rPr>
                              <w:t>,</w:t>
                            </w:r>
                            <w:r>
                              <w:rPr>
                                <w:rFonts w:cstheme="minorHAnsi"/>
                                <w:szCs w:val="28"/>
                              </w:rPr>
                              <w:t xml:space="preserve"> </w:t>
                            </w:r>
                            <w:r w:rsidRPr="00E92AAA">
                              <w:rPr>
                                <w:rFonts w:cstheme="minorHAnsi"/>
                                <w:szCs w:val="28"/>
                              </w:rPr>
                              <w:t>Raisham</w:t>
                            </w:r>
                            <w:r>
                              <w:rPr>
                                <w:rFonts w:cstheme="minorHAnsi"/>
                                <w:szCs w:val="28"/>
                              </w:rPr>
                              <w:t xml:space="preserve"> Ali</w:t>
                            </w:r>
                            <w:r w:rsidRPr="00661A05">
                              <w:rPr>
                                <w:rFonts w:cstheme="minorHAnsi"/>
                                <w:b/>
                                <w:bCs/>
                                <w:szCs w:val="28"/>
                                <w:vertAlign w:val="superscript"/>
                              </w:rPr>
                              <w:t>4</w:t>
                            </w:r>
                            <w:r>
                              <w:rPr>
                                <w:rFonts w:cstheme="minorHAnsi"/>
                                <w:szCs w:val="28"/>
                              </w:rPr>
                              <w:t>,</w:t>
                            </w:r>
                            <w:r w:rsidRPr="00E92AAA">
                              <w:rPr>
                                <w:rFonts w:ascii="Arial" w:eastAsia="Times New Roman" w:hAnsi="Arial" w:cs="Arial"/>
                                <w:color w:val="000000"/>
                                <w:kern w:val="28"/>
                                <w:sz w:val="24"/>
                                <w:szCs w:val="24"/>
                                <w14:cntxtAlts/>
                              </w:rPr>
                              <w:t xml:space="preserve"> </w:t>
                            </w:r>
                            <w:r w:rsidRPr="00E92AAA">
                              <w:rPr>
                                <w:rFonts w:cstheme="minorHAnsi"/>
                                <w:szCs w:val="28"/>
                              </w:rPr>
                              <w:t>Farkhana Yasmeen</w:t>
                            </w:r>
                            <w:r w:rsidRPr="00661A05">
                              <w:rPr>
                                <w:rFonts w:cstheme="minorHAnsi"/>
                                <w:b/>
                                <w:bCs/>
                                <w:szCs w:val="28"/>
                                <w:vertAlign w:val="superscript"/>
                              </w:rPr>
                              <w:t>5</w:t>
                            </w:r>
                            <w:r>
                              <w:rPr>
                                <w:rFonts w:cstheme="minorHAnsi"/>
                                <w:szCs w:val="28"/>
                              </w:rPr>
                              <w:t>,</w:t>
                            </w:r>
                            <w:r w:rsidRPr="00E92AAA">
                              <w:rPr>
                                <w:rFonts w:ascii="Arial" w:eastAsia="Times New Roman" w:hAnsi="Arial" w:cs="Arial"/>
                                <w:color w:val="000000"/>
                                <w:kern w:val="28"/>
                                <w:sz w:val="24"/>
                                <w:szCs w:val="24"/>
                                <w14:cntxtAlts/>
                              </w:rPr>
                              <w:t xml:space="preserve"> </w:t>
                            </w:r>
                            <w:r w:rsidRPr="00E92AAA">
                              <w:rPr>
                                <w:rFonts w:cstheme="minorHAnsi"/>
                                <w:szCs w:val="28"/>
                              </w:rPr>
                              <w:t>Shabana Ramzan</w:t>
                            </w:r>
                            <w:r w:rsidRPr="00661A05">
                              <w:rPr>
                                <w:rFonts w:cstheme="minorHAnsi"/>
                                <w:b/>
                                <w:bCs/>
                                <w:szCs w:val="28"/>
                                <w:vertAlign w:val="superscript"/>
                              </w:rPr>
                              <w:t>6</w:t>
                            </w:r>
                            <w:r>
                              <w:rPr>
                                <w:rFonts w:cstheme="minorHAnsi"/>
                                <w:szCs w:val="28"/>
                              </w:rPr>
                              <w:t>.</w:t>
                            </w:r>
                          </w:p>
                          <w:p w14:paraId="10569893" w14:textId="77777777" w:rsidR="00606740" w:rsidRDefault="00606740"/>
                          <w:p w14:paraId="6528023D" w14:textId="77777777" w:rsidR="00606740" w:rsidRDefault="00606740"/>
                          <w:p w14:paraId="4AEAB8E6" w14:textId="77777777" w:rsidR="00606740" w:rsidRDefault="00606740"/>
                          <w:p w14:paraId="29C4281F" w14:textId="77777777" w:rsidR="00606740" w:rsidRDefault="00606740"/>
                          <w:p w14:paraId="6543FB8F" w14:textId="77777777" w:rsidR="00606740" w:rsidRDefault="00606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5D45" id="Text Box 13" o:spid="_x0000_s1028" type="#_x0000_t202" style="position:absolute;left:0;text-align:left;margin-left:151.65pt;margin-top:3pt;width:388.6pt;height:9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wcVwIAAMQEAAAOAAAAZHJzL2Uyb0RvYy54bWysVMtu2zAQvBfoPxC817L8SiJYDlwHLgoY&#10;SQC7yJmmKEsIxWVJ2pL79V1SkuMmPRW9UCR3uI/ZWc3vm0qSkzC2BJXSeDCkRCgOWakOKf2xW3+5&#10;pcQ6pjImQYmUnoWl94vPn+a1TsQICpCZMASdKJvUOqWFczqJIssLUTE7AC0UGnMwFXN4NIcoM6xG&#10;75WMRsPhLKrBZNoAF9bi7UNrpIvgP88Fd095boUjMqWYmwurCever9FizpKDYbooeZcG+4csKlYq&#10;DHpx9cAcI0dTfnBVldyAhdwNOFQR5HnJRagBq4mH76rZFkyLUAuSY/WFJvv/3PLH07MhZYa9G1Oi&#10;WIU92onGka/QELxCfmptE4RtNQJdg/eIDbVavQH+ahESXWHaBxbRno8mN5X/YqUEH2ILzhfafRiO&#10;l5O78XQ0QhNHWxxPbuLpzAeO3p5rY903ARXxm5Qa7GtIgZ021rXQHuKjWZBlti6lDAevJbGShpwY&#10;qkC6uHP+B0oqUqd0Np4O29quPXjXl/d7yfjrRw+YrFQdE23xnhPX7JvA7qhncg/ZGYk00ErRar4u&#10;0f2GWffMDGoPecB5ck+45BIwJ+h2lBRgfv3t3uNREmilpEYtp9T+PDIjKJHfFYrlLp5MvPjDYTK9&#10;8Vyba8v+2qKO1QqQqBgnV/Ow9Xgn+21uoHrBsVv6qGhiimPslLp+u3LthOHYcrFcBhDKXTO3UVvN&#10;e/14WnfNCzO6a6tDRTxCr3qWvOtui/UtVbA8OsjL0HrPc8tqRz+OShBPN9Z+Fq/PAfX281n8BgAA&#10;//8DAFBLAwQUAAYACAAAACEAR8a11OEAAAAKAQAADwAAAGRycy9kb3ducmV2LnhtbEyPUUvDMBSF&#10;3wX/Q7iCby7Rslpq0zFEQZA+rFPcY9YkbVlzU5psq//euyf3dg/ncO53itXsBnYyU+g9SnhcCGAG&#10;G697bCV8bd8fMmAhKtRq8Ggk/JoAq/L2plC59mfcmFMdW0YlGHIloYtxzDkPTWecCgs/GiTP+smp&#10;SHJquZ7UmcrdwJ+ESLlTPdKHTo3mtTPNoT46Cdra7WHZfdjN54/dfVdv1XpXV1Le383rF2DRzPE/&#10;DBd8QoeSmPb+iDqwQUIikoSiElKadPFFJpbA9nRl6TPwsuDXE8o/AAAA//8DAFBLAQItABQABgAI&#10;AAAAIQC2gziS/gAAAOEBAAATAAAAAAAAAAAAAAAAAAAAAABbQ29udGVudF9UeXBlc10ueG1sUEsB&#10;Ai0AFAAGAAgAAAAhADj9If/WAAAAlAEAAAsAAAAAAAAAAAAAAAAALwEAAF9yZWxzLy5yZWxzUEsB&#10;Ai0AFAAGAAgAAAAhALXBbBxXAgAAxAQAAA4AAAAAAAAAAAAAAAAALgIAAGRycy9lMm9Eb2MueG1s&#10;UEsBAi0AFAAGAAgAAAAhAEfGtdThAAAACgEAAA8AAAAAAAAAAAAAAAAAsQQAAGRycy9kb3ducmV2&#10;LnhtbFBLBQYAAAAABAAEAPMAAAC/BQAAAAA=&#10;" fillcolor="white [3201]" strokeweight=".5pt">
                <v:path arrowok="t"/>
                <v:textbox>
                  <w:txbxContent>
                    <w:p w14:paraId="6C2A283B" w14:textId="331EDC3C" w:rsidR="00606740" w:rsidRPr="00E92AAA" w:rsidRDefault="00606740" w:rsidP="007D2B31">
                      <w:pPr>
                        <w:pStyle w:val="NoSpacing"/>
                        <w:rPr>
                          <w:b/>
                          <w:bCs/>
                          <w:sz w:val="28"/>
                          <w:szCs w:val="28"/>
                        </w:rPr>
                      </w:pPr>
                      <w:bookmarkStart w:id="8" w:name="_Hlk43213411"/>
                      <w:bookmarkStart w:id="9" w:name="_Hlk59445944"/>
                      <w:r w:rsidRPr="00E92AAA">
                        <w:rPr>
                          <w:b/>
                          <w:bCs/>
                          <w:sz w:val="28"/>
                          <w:szCs w:val="28"/>
                        </w:rPr>
                        <w:t>Frequency, Management and Outcome of Postpartum</w:t>
                      </w:r>
                      <w:r w:rsidR="00661A05">
                        <w:rPr>
                          <w:b/>
                          <w:bCs/>
                          <w:sz w:val="28"/>
                          <w:szCs w:val="28"/>
                        </w:rPr>
                        <w:t xml:space="preserve"> </w:t>
                      </w:r>
                      <w:r w:rsidRPr="00E92AAA">
                        <w:rPr>
                          <w:b/>
                          <w:bCs/>
                          <w:sz w:val="28"/>
                          <w:szCs w:val="28"/>
                        </w:rPr>
                        <w:t xml:space="preserve">Hemorrhage at a </w:t>
                      </w:r>
                      <w:r>
                        <w:rPr>
                          <w:b/>
                          <w:bCs/>
                          <w:sz w:val="28"/>
                          <w:szCs w:val="28"/>
                        </w:rPr>
                        <w:t>t</w:t>
                      </w:r>
                      <w:r w:rsidRPr="00E92AAA">
                        <w:rPr>
                          <w:b/>
                          <w:bCs/>
                          <w:sz w:val="28"/>
                          <w:szCs w:val="28"/>
                        </w:rPr>
                        <w:t xml:space="preserve">ertiary care </w:t>
                      </w:r>
                      <w:r>
                        <w:rPr>
                          <w:b/>
                          <w:bCs/>
                          <w:sz w:val="28"/>
                          <w:szCs w:val="28"/>
                        </w:rPr>
                        <w:t>H</w:t>
                      </w:r>
                      <w:r w:rsidRPr="00E92AAA">
                        <w:rPr>
                          <w:b/>
                          <w:bCs/>
                          <w:sz w:val="28"/>
                          <w:szCs w:val="28"/>
                        </w:rPr>
                        <w:t>ospital</w:t>
                      </w:r>
                      <w:bookmarkEnd w:id="8"/>
                      <w:bookmarkEnd w:id="9"/>
                      <w:r>
                        <w:rPr>
                          <w:b/>
                          <w:bCs/>
                          <w:sz w:val="28"/>
                          <w:szCs w:val="28"/>
                        </w:rPr>
                        <w:t>.</w:t>
                      </w:r>
                    </w:p>
                    <w:p w14:paraId="316732DB" w14:textId="77777777" w:rsidR="00606740" w:rsidRDefault="00606740" w:rsidP="00D9033D">
                      <w:pPr>
                        <w:pStyle w:val="NoSpacing"/>
                        <w:rPr>
                          <w:rFonts w:cstheme="minorHAnsi"/>
                          <w:szCs w:val="28"/>
                          <w:lang w:val="en-GB"/>
                        </w:rPr>
                      </w:pPr>
                    </w:p>
                    <w:p w14:paraId="4E077D16" w14:textId="22742354" w:rsidR="00606740" w:rsidRPr="00E92AAA" w:rsidRDefault="00606740" w:rsidP="00D9033D">
                      <w:pPr>
                        <w:pStyle w:val="NoSpacing"/>
                        <w:rPr>
                          <w:rFonts w:cstheme="minorHAnsi"/>
                          <w:b/>
                          <w:bCs/>
                          <w:szCs w:val="28"/>
                        </w:rPr>
                      </w:pPr>
                      <w:r w:rsidRPr="00E92AAA">
                        <w:rPr>
                          <w:rFonts w:cstheme="minorHAnsi"/>
                          <w:szCs w:val="28"/>
                        </w:rPr>
                        <w:t>Nailla Yousuf</w:t>
                      </w:r>
                      <w:r w:rsidRPr="00661A05">
                        <w:rPr>
                          <w:rFonts w:cstheme="minorHAnsi"/>
                          <w:b/>
                          <w:bCs/>
                          <w:szCs w:val="28"/>
                          <w:vertAlign w:val="superscript"/>
                        </w:rPr>
                        <w:t>*,1</w:t>
                      </w:r>
                      <w:r w:rsidRPr="0032212D">
                        <w:rPr>
                          <w:rFonts w:cstheme="minorHAnsi"/>
                          <w:szCs w:val="28"/>
                        </w:rPr>
                        <w:t>,</w:t>
                      </w:r>
                      <w:r>
                        <w:rPr>
                          <w:rFonts w:cstheme="minorHAnsi"/>
                          <w:szCs w:val="28"/>
                        </w:rPr>
                        <w:t xml:space="preserve"> </w:t>
                      </w:r>
                      <w:r w:rsidRPr="00E92AAA">
                        <w:rPr>
                          <w:rFonts w:cstheme="minorHAnsi"/>
                          <w:szCs w:val="28"/>
                        </w:rPr>
                        <w:t>Prof. Farida Farooq</w:t>
                      </w:r>
                      <w:r w:rsidRPr="00661A05">
                        <w:rPr>
                          <w:rFonts w:cstheme="minorHAnsi"/>
                          <w:b/>
                          <w:bCs/>
                          <w:szCs w:val="28"/>
                          <w:vertAlign w:val="superscript"/>
                        </w:rPr>
                        <w:t>2</w:t>
                      </w:r>
                      <w:r w:rsidRPr="0032212D">
                        <w:rPr>
                          <w:rFonts w:cstheme="minorHAnsi"/>
                          <w:szCs w:val="28"/>
                        </w:rPr>
                        <w:t xml:space="preserve">, </w:t>
                      </w:r>
                      <w:r w:rsidRPr="00E92AAA">
                        <w:rPr>
                          <w:rFonts w:cstheme="minorHAnsi"/>
                          <w:szCs w:val="28"/>
                        </w:rPr>
                        <w:t>Khalid Yousuf</w:t>
                      </w:r>
                      <w:r w:rsidRPr="00661A05">
                        <w:rPr>
                          <w:rFonts w:cstheme="minorHAnsi"/>
                          <w:b/>
                          <w:bCs/>
                          <w:szCs w:val="28"/>
                          <w:vertAlign w:val="superscript"/>
                        </w:rPr>
                        <w:t>3</w:t>
                      </w:r>
                      <w:r w:rsidRPr="0032212D">
                        <w:rPr>
                          <w:rFonts w:cstheme="minorHAnsi"/>
                          <w:szCs w:val="28"/>
                        </w:rPr>
                        <w:t>,</w:t>
                      </w:r>
                      <w:r>
                        <w:rPr>
                          <w:rFonts w:cstheme="minorHAnsi"/>
                          <w:szCs w:val="28"/>
                        </w:rPr>
                        <w:t xml:space="preserve"> </w:t>
                      </w:r>
                      <w:r w:rsidRPr="00E92AAA">
                        <w:rPr>
                          <w:rFonts w:cstheme="minorHAnsi"/>
                          <w:szCs w:val="28"/>
                        </w:rPr>
                        <w:t>Raisham</w:t>
                      </w:r>
                      <w:r>
                        <w:rPr>
                          <w:rFonts w:cstheme="minorHAnsi"/>
                          <w:szCs w:val="28"/>
                        </w:rPr>
                        <w:t xml:space="preserve"> Ali</w:t>
                      </w:r>
                      <w:r w:rsidRPr="00661A05">
                        <w:rPr>
                          <w:rFonts w:cstheme="minorHAnsi"/>
                          <w:b/>
                          <w:bCs/>
                          <w:szCs w:val="28"/>
                          <w:vertAlign w:val="superscript"/>
                        </w:rPr>
                        <w:t>4</w:t>
                      </w:r>
                      <w:r>
                        <w:rPr>
                          <w:rFonts w:cstheme="minorHAnsi"/>
                          <w:szCs w:val="28"/>
                        </w:rPr>
                        <w:t>,</w:t>
                      </w:r>
                      <w:r w:rsidRPr="00E92AAA">
                        <w:rPr>
                          <w:rFonts w:ascii="Arial" w:eastAsia="Times New Roman" w:hAnsi="Arial" w:cs="Arial"/>
                          <w:color w:val="000000"/>
                          <w:kern w:val="28"/>
                          <w:sz w:val="24"/>
                          <w:szCs w:val="24"/>
                          <w14:cntxtAlts/>
                        </w:rPr>
                        <w:t xml:space="preserve"> </w:t>
                      </w:r>
                      <w:r w:rsidRPr="00E92AAA">
                        <w:rPr>
                          <w:rFonts w:cstheme="minorHAnsi"/>
                          <w:szCs w:val="28"/>
                        </w:rPr>
                        <w:t>Farkhana Yasmeen</w:t>
                      </w:r>
                      <w:r w:rsidRPr="00661A05">
                        <w:rPr>
                          <w:rFonts w:cstheme="minorHAnsi"/>
                          <w:b/>
                          <w:bCs/>
                          <w:szCs w:val="28"/>
                          <w:vertAlign w:val="superscript"/>
                        </w:rPr>
                        <w:t>5</w:t>
                      </w:r>
                      <w:r>
                        <w:rPr>
                          <w:rFonts w:cstheme="minorHAnsi"/>
                          <w:szCs w:val="28"/>
                        </w:rPr>
                        <w:t>,</w:t>
                      </w:r>
                      <w:r w:rsidRPr="00E92AAA">
                        <w:rPr>
                          <w:rFonts w:ascii="Arial" w:eastAsia="Times New Roman" w:hAnsi="Arial" w:cs="Arial"/>
                          <w:color w:val="000000"/>
                          <w:kern w:val="28"/>
                          <w:sz w:val="24"/>
                          <w:szCs w:val="24"/>
                          <w14:cntxtAlts/>
                        </w:rPr>
                        <w:t xml:space="preserve"> </w:t>
                      </w:r>
                      <w:r w:rsidRPr="00E92AAA">
                        <w:rPr>
                          <w:rFonts w:cstheme="minorHAnsi"/>
                          <w:szCs w:val="28"/>
                        </w:rPr>
                        <w:t>Shabana Ramzan</w:t>
                      </w:r>
                      <w:r w:rsidRPr="00661A05">
                        <w:rPr>
                          <w:rFonts w:cstheme="minorHAnsi"/>
                          <w:b/>
                          <w:bCs/>
                          <w:szCs w:val="28"/>
                          <w:vertAlign w:val="superscript"/>
                        </w:rPr>
                        <w:t>6</w:t>
                      </w:r>
                      <w:r>
                        <w:rPr>
                          <w:rFonts w:cstheme="minorHAnsi"/>
                          <w:szCs w:val="28"/>
                        </w:rPr>
                        <w:t>.</w:t>
                      </w:r>
                    </w:p>
                    <w:p w14:paraId="10569893" w14:textId="77777777" w:rsidR="00606740" w:rsidRDefault="00606740"/>
                    <w:p w14:paraId="6528023D" w14:textId="77777777" w:rsidR="00606740" w:rsidRDefault="00606740"/>
                    <w:p w14:paraId="4AEAB8E6" w14:textId="77777777" w:rsidR="00606740" w:rsidRDefault="00606740"/>
                    <w:p w14:paraId="29C4281F" w14:textId="77777777" w:rsidR="00606740" w:rsidRDefault="00606740"/>
                    <w:p w14:paraId="6543FB8F" w14:textId="77777777" w:rsidR="00606740" w:rsidRDefault="00606740"/>
                  </w:txbxContent>
                </v:textbox>
                <w10:wrap anchorx="margin"/>
              </v:shape>
            </w:pict>
          </mc:Fallback>
        </mc:AlternateContent>
      </w:r>
    </w:p>
    <w:p w14:paraId="6C95B01C" w14:textId="77777777" w:rsidR="009E595C" w:rsidRDefault="009E595C" w:rsidP="009E595C">
      <w:pPr>
        <w:jc w:val="both"/>
        <w:rPr>
          <w:rFonts w:ascii="Calibri" w:eastAsia="Calibri" w:hAnsi="Calibri" w:cs="Arial"/>
          <w:sz w:val="24"/>
          <w:szCs w:val="24"/>
        </w:rPr>
      </w:pPr>
    </w:p>
    <w:p w14:paraId="459206E0" w14:textId="77777777" w:rsidR="009E595C" w:rsidRDefault="009E595C" w:rsidP="009E595C">
      <w:pPr>
        <w:jc w:val="both"/>
        <w:rPr>
          <w:rFonts w:ascii="Calibri" w:eastAsia="Calibri" w:hAnsi="Calibri" w:cs="Arial"/>
          <w:sz w:val="24"/>
          <w:szCs w:val="24"/>
        </w:rPr>
      </w:pPr>
    </w:p>
    <w:p w14:paraId="0E1E9E03" w14:textId="3FE7CEF4" w:rsidR="009E595C" w:rsidRDefault="00A84A88" w:rsidP="009E595C">
      <w:pPr>
        <w:jc w:val="both"/>
        <w:rPr>
          <w:rFonts w:ascii="Calibri" w:eastAsia="Calibri" w:hAnsi="Calibri" w:cs="Arial"/>
          <w:sz w:val="24"/>
          <w:szCs w:val="24"/>
        </w:rPr>
      </w:pPr>
      <w:r>
        <w:rPr>
          <w:rFonts w:ascii="Calibri" w:eastAsia="Calibri" w:hAnsi="Calibri" w:cs="Arial"/>
          <w:noProof/>
          <w:sz w:val="24"/>
          <w:szCs w:val="24"/>
        </w:rPr>
        <mc:AlternateContent>
          <mc:Choice Requires="wps">
            <w:drawing>
              <wp:anchor distT="0" distB="0" distL="114300" distR="114300" simplePos="0" relativeHeight="251668480" behindDoc="0" locked="0" layoutInCell="1" allowOverlap="1" wp14:anchorId="143DE202" wp14:editId="2B53A264">
                <wp:simplePos x="0" y="0"/>
                <wp:positionH relativeFrom="column">
                  <wp:posOffset>1931035</wp:posOffset>
                </wp:positionH>
                <wp:positionV relativeFrom="paragraph">
                  <wp:posOffset>300355</wp:posOffset>
                </wp:positionV>
                <wp:extent cx="493776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18E0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05pt,23.65pt" to="540.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ozAEAAOgDAAAOAAAAZHJzL2Uyb0RvYy54bWysU8tu2zAQvBfoPxC817KdwGkFyzk4aC9B&#10;a9TpB2yopUWUL5CsJf99l5SlPoEARS+EyN2Z3Zldbe8Ho9kZQ1TONny1WHKGVrhW2VPDvzy9f/OW&#10;s5jAtqCdxYZfMPL73etX297XuHad0y0GRiQ21r1veJeSr6sqig4NxIXzaCkoXTCQ6BpOVRugJ3aj&#10;q/Vyual6F1ofnMAY6fVhDPJd4ZcSRfokZcTEdMOpt1TOUM7nfFa7LdSnAL5T4toG/EMXBpSlojPV&#10;AyRg34L6g8ooEVx0Mi2EM5WTUgksGkjNavmbmmMHHosWMif62ab4/2jFx/MhMNXS7G45s2BoRscU&#10;QJ26xPbOWnLQBUZBcqr3sSbA3h5C1ioGe/SPTnyNFKt+CeZL9GPaIIPJ6SSWDcX5y+w8DokJerx9&#10;d3N3t6EBiSlWQT0BfYjpAzrD8kfDtbLZFKjh/BhTLg31lJKftZ3aGTsovaSLxjH4GSXppZo3haRs&#10;Gu51YGegHQEh0KZNVku02lJ2hkml9Qxcvgy85mcoli2cweuXwTOiVHY2zWCjrAt/I0jD6tqyHPOv&#10;A4mj7mzBs2svhzBZQ+tUFF5XP+/rz/cC//GD7r4DAAD//wMAUEsDBBQABgAIAAAAIQA8Qh1D3gAA&#10;AAoBAAAPAAAAZHJzL2Rvd25yZXYueG1sTI/BbsIwDIbvk3iHyEi7TCPpQBSVpmiatOM0rYC0Y2hM&#10;W9E4JQmlvP2CdtiOtj/9/v58M5qODeh8a0lCMhPAkCqrW6ol7LbvzytgPijSqrOEEm7oYVNMHnKV&#10;aXulLxzKULMYQj5TEpoQ+oxzXzVolJ/ZHinejtYZFeLoaq6dusZw0/EXIZbcqJbih0b1+NZgdSov&#10;RsJ4Hsz+dBNHSt3wWZdPdm8/vqV8nI6va2ABx/AHw10/qkMRnQ72QtqzTsJcLJKISlikc2B3QKyS&#10;FNjhd8OLnP+vUPwAAAD//wMAUEsBAi0AFAAGAAgAAAAhALaDOJL+AAAA4QEAABMAAAAAAAAAAAAA&#10;AAAAAAAAAFtDb250ZW50X1R5cGVzXS54bWxQSwECLQAUAAYACAAAACEAOP0h/9YAAACUAQAACwAA&#10;AAAAAAAAAAAAAAAvAQAAX3JlbHMvLnJlbHNQSwECLQAUAAYACAAAACEAV7ZEqMwBAADoAwAADgAA&#10;AAAAAAAAAAAAAAAuAgAAZHJzL2Uyb0RvYy54bWxQSwECLQAUAAYACAAAACEAPEIdQ94AAAAKAQAA&#10;DwAAAAAAAAAAAAAAAAAmBAAAZHJzL2Rvd25yZXYueG1sUEsFBgAAAAAEAAQA8wAAADEFAAAAAA==&#10;" strokecolor="#70ad47 [3209]" strokeweight="1.5pt">
                <v:stroke joinstyle="miter"/>
                <o:lock v:ext="edit" shapetype="f"/>
              </v:line>
            </w:pict>
          </mc:Fallback>
        </mc:AlternateContent>
      </w:r>
    </w:p>
    <w:p w14:paraId="47A09C60" w14:textId="13B1DFB6" w:rsidR="00FE136E" w:rsidRDefault="00A84A88" w:rsidP="00FE136E">
      <w:pPr>
        <w:jc w:val="both"/>
        <w:rPr>
          <w:rFonts w:ascii="Calibri" w:eastAsia="Calibri" w:hAnsi="Calibri" w:cs="Arial"/>
          <w:sz w:val="24"/>
          <w:szCs w:val="24"/>
        </w:rPr>
      </w:pPr>
      <w:r>
        <w:rPr>
          <w:rFonts w:ascii="Calibri" w:eastAsia="Calibri" w:hAnsi="Calibri" w:cs="Arial"/>
          <w:noProof/>
          <w:sz w:val="24"/>
          <w:szCs w:val="24"/>
        </w:rPr>
        <mc:AlternateContent>
          <mc:Choice Requires="wps">
            <w:drawing>
              <wp:anchor distT="0" distB="0" distL="114300" distR="114300" simplePos="0" relativeHeight="251669504" behindDoc="0" locked="0" layoutInCell="1" allowOverlap="1" wp14:anchorId="25141436" wp14:editId="78D5CCF9">
                <wp:simplePos x="0" y="0"/>
                <wp:positionH relativeFrom="margin">
                  <wp:posOffset>1933575</wp:posOffset>
                </wp:positionH>
                <wp:positionV relativeFrom="paragraph">
                  <wp:posOffset>20955</wp:posOffset>
                </wp:positionV>
                <wp:extent cx="4914900" cy="39814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3981450"/>
                        </a:xfrm>
                        <a:prstGeom prst="rect">
                          <a:avLst/>
                        </a:prstGeom>
                        <a:solidFill>
                          <a:schemeClr val="lt1"/>
                        </a:solidFill>
                        <a:ln w="6350">
                          <a:solidFill>
                            <a:prstClr val="black"/>
                          </a:solidFill>
                        </a:ln>
                      </wps:spPr>
                      <wps:txbx>
                        <w:txbxContent>
                          <w:p w14:paraId="09869F21" w14:textId="41F3C8F5" w:rsidR="00606740" w:rsidRPr="00FC3149" w:rsidRDefault="00606740" w:rsidP="00350324">
                            <w:pPr>
                              <w:spacing w:after="0"/>
                              <w:rPr>
                                <w:rFonts w:cstheme="minorHAnsi"/>
                                <w:b/>
                              </w:rPr>
                            </w:pPr>
                            <w:r w:rsidRPr="00FC3149">
                              <w:rPr>
                                <w:rFonts w:cstheme="minorHAnsi"/>
                                <w:b/>
                              </w:rPr>
                              <w:t>Abstract</w:t>
                            </w:r>
                            <w:r w:rsidR="00661A05">
                              <w:rPr>
                                <w:rFonts w:cstheme="minorHAnsi"/>
                                <w:b/>
                              </w:rPr>
                              <w:t>:</w:t>
                            </w:r>
                          </w:p>
                          <w:p w14:paraId="0C936FF6" w14:textId="77777777" w:rsidR="00606740" w:rsidRPr="00FB48E0" w:rsidRDefault="00606740" w:rsidP="00350324">
                            <w:pPr>
                              <w:pStyle w:val="NoSpacing"/>
                              <w:rPr>
                                <w:rFonts w:cstheme="minorHAnsi"/>
                                <w:b/>
                                <w:sz w:val="10"/>
                                <w:szCs w:val="10"/>
                              </w:rPr>
                            </w:pPr>
                          </w:p>
                          <w:p w14:paraId="62BCC7B7" w14:textId="75968EA4" w:rsidR="00362452" w:rsidRPr="00362452" w:rsidRDefault="00606740" w:rsidP="00D377C3">
                            <w:pPr>
                              <w:pStyle w:val="NoSpacing"/>
                              <w:jc w:val="both"/>
                              <w:rPr>
                                <w:rFonts w:cstheme="minorHAnsi"/>
                                <w:sz w:val="20"/>
                                <w:szCs w:val="20"/>
                              </w:rPr>
                            </w:pPr>
                            <w:r w:rsidRPr="00FC3149">
                              <w:rPr>
                                <w:rFonts w:cstheme="minorHAnsi"/>
                                <w:b/>
                              </w:rPr>
                              <w:t>Introduction:</w:t>
                            </w:r>
                            <w:r>
                              <w:rPr>
                                <w:rFonts w:cstheme="minorHAnsi"/>
                                <w:b/>
                                <w:sz w:val="18"/>
                                <w:szCs w:val="18"/>
                              </w:rPr>
                              <w:t xml:space="preserve"> </w:t>
                            </w:r>
                            <w:r w:rsidR="00362452" w:rsidRPr="00362452">
                              <w:rPr>
                                <w:rFonts w:cstheme="minorHAnsi"/>
                                <w:sz w:val="20"/>
                                <w:szCs w:val="20"/>
                              </w:rPr>
                              <w:t>According to WHO, world estimates of 2017, 295 000 maternal deaths were reported all over the world and maternal mortality rate ranged from UI 99 to 243 per 100 000 live births. There has been 35% reduction since year 2000. Similarly, there has been 51% reduction in maternal mortality rate in Pakistan. 94% of all maternal deaths occur in low and lower middle-income countries. The major complications that account for nearly 75% of all maternal deaths are: severe bleeding mostly Post-Partum Hemorrhage (PPH), Postpartum sepsis, pre-eclampsia and eclampsia and other.</w:t>
                            </w:r>
                          </w:p>
                          <w:p w14:paraId="3CE899C0" w14:textId="6603DA8D" w:rsidR="00606740" w:rsidRPr="00EA6DFB" w:rsidRDefault="00606740" w:rsidP="00661A05">
                            <w:pPr>
                              <w:pStyle w:val="NoSpacing"/>
                              <w:jc w:val="both"/>
                              <w:rPr>
                                <w:rFonts w:cstheme="minorHAnsi"/>
                                <w:sz w:val="20"/>
                                <w:szCs w:val="20"/>
                              </w:rPr>
                            </w:pPr>
                            <w:r w:rsidRPr="00FC3149">
                              <w:rPr>
                                <w:rFonts w:cstheme="minorHAnsi"/>
                                <w:b/>
                              </w:rPr>
                              <w:t>Objective:</w:t>
                            </w:r>
                            <w:r>
                              <w:rPr>
                                <w:rFonts w:cstheme="minorHAnsi"/>
                                <w:sz w:val="20"/>
                                <w:szCs w:val="20"/>
                              </w:rPr>
                              <w:t xml:space="preserve"> </w:t>
                            </w:r>
                            <w:r w:rsidRPr="00EA6DFB">
                              <w:rPr>
                                <w:rFonts w:cstheme="minorHAnsi"/>
                                <w:sz w:val="20"/>
                                <w:szCs w:val="20"/>
                              </w:rPr>
                              <w:t>To find out the frequency of patients presenting with PPH among all patients delivered during the study period, their management and subsequent morbidity and mortality.</w:t>
                            </w:r>
                          </w:p>
                          <w:p w14:paraId="5906FB50" w14:textId="345E7E8A" w:rsidR="00606740" w:rsidRPr="00EF1EF3" w:rsidRDefault="00606740" w:rsidP="00237CA8">
                            <w:pPr>
                              <w:pStyle w:val="NoSpacing"/>
                              <w:jc w:val="both"/>
                              <w:rPr>
                                <w:rFonts w:cstheme="minorHAnsi"/>
                                <w:sz w:val="20"/>
                                <w:szCs w:val="20"/>
                              </w:rPr>
                            </w:pPr>
                            <w:r w:rsidRPr="00FC3149">
                              <w:rPr>
                                <w:rFonts w:cstheme="minorHAnsi"/>
                                <w:b/>
                              </w:rPr>
                              <w:t>Method</w:t>
                            </w:r>
                            <w:r>
                              <w:rPr>
                                <w:rFonts w:cstheme="minorHAnsi"/>
                                <w:b/>
                              </w:rPr>
                              <w:t>ology</w:t>
                            </w:r>
                            <w:r w:rsidRPr="00FC3149">
                              <w:rPr>
                                <w:rFonts w:cstheme="minorHAnsi"/>
                                <w:b/>
                              </w:rPr>
                              <w:t>:</w:t>
                            </w:r>
                            <w:r w:rsidRPr="00FC3149">
                              <w:rPr>
                                <w:rFonts w:cstheme="minorHAnsi"/>
                              </w:rPr>
                              <w:t xml:space="preserve"> </w:t>
                            </w:r>
                            <w:bookmarkStart w:id="5" w:name="_Hlk55288250"/>
                            <w:r w:rsidRPr="00133D86">
                              <w:rPr>
                                <w:rFonts w:cstheme="minorHAnsi"/>
                                <w:sz w:val="20"/>
                                <w:szCs w:val="20"/>
                              </w:rPr>
                              <w:t>Th</w:t>
                            </w:r>
                            <w:r w:rsidRPr="00EF1EF3">
                              <w:rPr>
                                <w:rFonts w:cstheme="minorHAnsi"/>
                                <w:sz w:val="20"/>
                                <w:szCs w:val="20"/>
                              </w:rPr>
                              <w:t xml:space="preserve">is retrospective study was conducted between January 2018 to December 2019 at the department of Obstetrics and Gynecology PUMHS Hospital Nawabshah, Benazirabad. </w:t>
                            </w:r>
                            <w:r w:rsidRPr="00133D86">
                              <w:rPr>
                                <w:rFonts w:cstheme="minorHAnsi"/>
                                <w:sz w:val="20"/>
                                <w:szCs w:val="20"/>
                              </w:rPr>
                              <w:t xml:space="preserve"> </w:t>
                            </w:r>
                            <w:bookmarkStart w:id="6" w:name="_Hlk53937011"/>
                            <w:r w:rsidRPr="00133D86">
                              <w:rPr>
                                <w:rFonts w:cstheme="minorHAnsi"/>
                                <w:sz w:val="20"/>
                                <w:szCs w:val="20"/>
                              </w:rPr>
                              <w:t>The demography, parity, gestational age, mode of delivery and type of PPH developed as well as treatment for PPH and subsequent morbidity and mortality were all documented. Data analyzed using SPSS version 20.</w:t>
                            </w:r>
                            <w:bookmarkEnd w:id="5"/>
                            <w:bookmarkEnd w:id="6"/>
                          </w:p>
                          <w:p w14:paraId="758CA30B" w14:textId="044CF18A" w:rsidR="00606740" w:rsidRPr="00EF1EF3" w:rsidRDefault="00606740" w:rsidP="0017785A">
                            <w:pPr>
                              <w:pStyle w:val="NoSpacing"/>
                              <w:jc w:val="both"/>
                              <w:rPr>
                                <w:rFonts w:cstheme="minorHAnsi"/>
                                <w:sz w:val="20"/>
                                <w:szCs w:val="20"/>
                              </w:rPr>
                            </w:pPr>
                            <w:r w:rsidRPr="00FC3149">
                              <w:rPr>
                                <w:rFonts w:cstheme="minorHAnsi"/>
                                <w:b/>
                              </w:rPr>
                              <w:t>Results:</w:t>
                            </w:r>
                            <w:r>
                              <w:rPr>
                                <w:rFonts w:cstheme="minorHAnsi"/>
                                <w:b/>
                                <w:sz w:val="20"/>
                                <w:szCs w:val="20"/>
                              </w:rPr>
                              <w:t xml:space="preserve"> </w:t>
                            </w:r>
                            <w:r>
                              <w:rPr>
                                <w:rFonts w:cstheme="minorHAnsi"/>
                                <w:sz w:val="20"/>
                                <w:szCs w:val="20"/>
                                <w:lang w:val="en-GB"/>
                              </w:rPr>
                              <w:t>During study period</w:t>
                            </w:r>
                            <w:r w:rsidRPr="00EF1EF3">
                              <w:rPr>
                                <w:rFonts w:cstheme="minorHAnsi"/>
                                <w:sz w:val="20"/>
                                <w:szCs w:val="20"/>
                              </w:rPr>
                              <w:t xml:space="preserve"> frequency of PPH was 32.73 per 1000 deliveries</w:t>
                            </w:r>
                            <w:r>
                              <w:rPr>
                                <w:rFonts w:cstheme="minorHAnsi"/>
                                <w:sz w:val="20"/>
                                <w:szCs w:val="20"/>
                              </w:rPr>
                              <w:t xml:space="preserve">, prevalence of primary PPH was </w:t>
                            </w:r>
                            <w:r w:rsidRPr="00EF1EF3">
                              <w:rPr>
                                <w:rFonts w:cstheme="minorHAnsi"/>
                                <w:sz w:val="20"/>
                                <w:szCs w:val="20"/>
                              </w:rPr>
                              <w:t>90.51%. Among the causes of PPH, Uterine atony was the leading cause 42/137 (30.65%). 56 (40.87%) patients were managed in the ICU for ventilatory &amp;, inotropic support and septic shock, management. Mortality was 7(5%).</w:t>
                            </w:r>
                          </w:p>
                          <w:p w14:paraId="58FBBD34" w14:textId="0837D66B" w:rsidR="00606740" w:rsidRDefault="00606740" w:rsidP="00661A05">
                            <w:pPr>
                              <w:pStyle w:val="NoSpacing"/>
                              <w:jc w:val="both"/>
                              <w:rPr>
                                <w:rFonts w:cstheme="minorHAnsi"/>
                                <w:sz w:val="20"/>
                                <w:szCs w:val="20"/>
                              </w:rPr>
                            </w:pPr>
                            <w:r w:rsidRPr="00FC3149">
                              <w:rPr>
                                <w:rFonts w:cstheme="minorHAnsi"/>
                                <w:b/>
                              </w:rPr>
                              <w:t>Conclusion:</w:t>
                            </w:r>
                            <w:r w:rsidRPr="00FC3149">
                              <w:rPr>
                                <w:rFonts w:cstheme="minorHAnsi"/>
                                <w:sz w:val="20"/>
                                <w:szCs w:val="20"/>
                              </w:rPr>
                              <w:t xml:space="preserve"> </w:t>
                            </w:r>
                            <w:r w:rsidRPr="007021F0">
                              <w:rPr>
                                <w:rFonts w:cstheme="minorHAnsi"/>
                                <w:sz w:val="20"/>
                                <w:szCs w:val="20"/>
                                <w:lang w:val="en-GB"/>
                              </w:rPr>
                              <w:t xml:space="preserve"> </w:t>
                            </w:r>
                            <w:r w:rsidRPr="00C40078">
                              <w:rPr>
                                <w:rFonts w:cstheme="minorHAnsi"/>
                                <w:sz w:val="20"/>
                                <w:szCs w:val="20"/>
                              </w:rPr>
                              <w:t xml:space="preserve">Majority of patients are of primary PPH and uterine atony remains the most common cause of PPH which requires prompt and timely management as per guidelines.   </w:t>
                            </w:r>
                          </w:p>
                          <w:p w14:paraId="612981B0" w14:textId="77777777" w:rsidR="00606740" w:rsidRPr="00C40078" w:rsidRDefault="00606740" w:rsidP="00C40078">
                            <w:pPr>
                              <w:pStyle w:val="NoSpacing"/>
                              <w:rPr>
                                <w:rFonts w:cstheme="minorHAnsi"/>
                                <w:sz w:val="20"/>
                                <w:szCs w:val="20"/>
                              </w:rPr>
                            </w:pPr>
                          </w:p>
                          <w:p w14:paraId="4C965F0A" w14:textId="4B316407" w:rsidR="00606740" w:rsidRPr="00FB48E0" w:rsidRDefault="00606740" w:rsidP="000F5A1C">
                            <w:pPr>
                              <w:pStyle w:val="NoSpacing"/>
                              <w:jc w:val="both"/>
                              <w:rPr>
                                <w:rFonts w:cstheme="minorHAnsi"/>
                                <w:sz w:val="20"/>
                                <w:szCs w:val="20"/>
                              </w:rPr>
                            </w:pPr>
                            <w:r w:rsidRPr="00FB48E0">
                              <w:rPr>
                                <w:rFonts w:cstheme="minorHAnsi"/>
                                <w:b/>
                              </w:rPr>
                              <w:t>Keywords:</w:t>
                            </w:r>
                            <w:r w:rsidRPr="00FB48E0">
                              <w:rPr>
                                <w:rFonts w:cstheme="minorHAnsi"/>
                                <w:sz w:val="20"/>
                                <w:szCs w:val="20"/>
                              </w:rPr>
                              <w:t xml:space="preserve"> </w:t>
                            </w:r>
                            <w:r w:rsidRPr="00C40078">
                              <w:rPr>
                                <w:rFonts w:cstheme="minorHAnsi"/>
                                <w:sz w:val="20"/>
                                <w:szCs w:val="20"/>
                              </w:rPr>
                              <w:t>PPH, primary, secondary, frequency, management, outcome</w:t>
                            </w:r>
                            <w:r>
                              <w:rPr>
                                <w:rFonts w:cstheme="minorHAnsi"/>
                                <w:sz w:val="20"/>
                                <w:szCs w:val="20"/>
                              </w:rPr>
                              <w:t>.</w:t>
                            </w:r>
                          </w:p>
                          <w:p w14:paraId="3FC8D2BB" w14:textId="77777777" w:rsidR="00606740" w:rsidRPr="00FB48E0" w:rsidRDefault="00606740" w:rsidP="00FB48E0">
                            <w:pPr>
                              <w:spacing w:line="240" w:lineRule="auto"/>
                              <w:jc w:val="both"/>
                              <w:rPr>
                                <w:rFonts w:cstheme="minorHAnsi"/>
                                <w:b/>
                                <w:sz w:val="26"/>
                                <w:szCs w:val="26"/>
                              </w:rPr>
                            </w:pPr>
                          </w:p>
                          <w:p w14:paraId="16493072" w14:textId="77777777" w:rsidR="00606740" w:rsidRPr="00B076E8" w:rsidRDefault="00606740" w:rsidP="00FC3149">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141436" id="Text Box 15" o:spid="_x0000_s1029" type="#_x0000_t202" style="position:absolute;left:0;text-align:left;margin-left:152.25pt;margin-top:1.65pt;width:387pt;height:3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JeVwIAAMQEAAAOAAAAZHJzL2Uyb0RvYy54bWysVF1P2zAUfZ+0/2D5faQthdGoKepATJMq&#10;QIKJZ9dx2gjH17PdJuzX79hpS4E9TXtxbN/j+3HuuZledo1mW+V8Tabgw5MBZ8pIKmuzKvjPx5sv&#10;F5z5IEwpNBlV8Bfl+eXs86dpa3M1ojXpUjkGJ8bnrS34OgSbZ5mXa9UIf0JWGRgrco0IOLpVVjrR&#10;wnujs9FgcJ615ErrSCrvcXvdG/ks+a8qJcNdVXkVmC44cgtpdWldxjWbTUW+csKua7lLQ/xDFo2o&#10;DYIeXF2LINjG1R9cNbV05KkKJ5KajKqqlirVgGqGg3fVPKyFVakWkOPtgSb//9zK2+29Y3WJ3p1x&#10;ZkSDHj2qLrBv1DFcgZ/W+hywBwtg6HAPbKrV2wXJZw9IdoTpH3igIx9d5Zr4RaUMD9GClwPtMYzE&#10;5XgyHE8GMEnYTicXw/FZakz2+tw6H74raljcFNyhrykFsV34EBMQ+R4So3nSdXlTa50OUUvqSju2&#10;FVCBDsNYFV68QWnD2oKfnyL0Bw/R9eH9Ugv5/NED/GmzY6IvPnISumWX2D3dM7mk8gVEOuql6K28&#10;qeF+IXy4Fw7aAw+Yp3CHpdKEnGi342xN7vff7iMekoCVsxZaLrj/tRFOcaZ/GIgF/I6j+NNhfPZ1&#10;hIM7tiyPLWbTXBGIGmJyrUzbiA96v60cNU8Yu3mMCpMwErELHvbbq9BPGMZWqvk8gSB3K8LCPFi5&#10;10+k9bF7Es7u2hqgiFvaq17k77rbY2N3DM03gao6tT7y3LO6ox+jkvq7G+s4i8fnhHr9+cz+AAAA&#10;//8DAFBLAwQUAAYACAAAACEAh4vsmOEAAAAKAQAADwAAAGRycy9kb3ducmV2LnhtbEyPwU7DMBBE&#10;70j8g7VI3KgNoaUKcaoKgYSEcmgKokc3XsdR43UUu234e9wT3HZ3RrNvitXkenbCMXSeJNzPBDCk&#10;xuuOWgmf27e7JbAQFWnVe0IJPxhgVV5fFSrX/kwbPNWxZSmEQq4k2BiHnPPQWHQqzPyAlDTjR6di&#10;WseW61GdU7jr+YMQC+5UR+mDVQO+WGwO9dFJ0MZsD3P7bjYf32b3Vb1W611dSXl7M62fgUWc4p8Z&#10;LvgJHcrEtPdH0oH1EjLxOE/WNGTALrp4WqbDXsIiExnwsuD/K5S/AAAA//8DAFBLAQItABQABgAI&#10;AAAAIQC2gziS/gAAAOEBAAATAAAAAAAAAAAAAAAAAAAAAABbQ29udGVudF9UeXBlc10ueG1sUEsB&#10;Ai0AFAAGAAgAAAAhADj9If/WAAAAlAEAAAsAAAAAAAAAAAAAAAAALwEAAF9yZWxzLy5yZWxzUEsB&#10;Ai0AFAAGAAgAAAAhAB6sIl5XAgAAxAQAAA4AAAAAAAAAAAAAAAAALgIAAGRycy9lMm9Eb2MueG1s&#10;UEsBAi0AFAAGAAgAAAAhAIeL7JjhAAAACgEAAA8AAAAAAAAAAAAAAAAAsQQAAGRycy9kb3ducmV2&#10;LnhtbFBLBQYAAAAABAAEAPMAAAC/BQAAAAA=&#10;" fillcolor="white [3201]" strokeweight=".5pt">
                <v:path arrowok="t"/>
                <v:textbox>
                  <w:txbxContent>
                    <w:p w14:paraId="09869F21" w14:textId="41F3C8F5" w:rsidR="00606740" w:rsidRPr="00FC3149" w:rsidRDefault="00606740" w:rsidP="00350324">
                      <w:pPr>
                        <w:spacing w:after="0"/>
                        <w:rPr>
                          <w:rFonts w:cstheme="minorHAnsi"/>
                          <w:b/>
                        </w:rPr>
                      </w:pPr>
                      <w:r w:rsidRPr="00FC3149">
                        <w:rPr>
                          <w:rFonts w:cstheme="minorHAnsi"/>
                          <w:b/>
                        </w:rPr>
                        <w:t>Abstract</w:t>
                      </w:r>
                      <w:r w:rsidR="00661A05">
                        <w:rPr>
                          <w:rFonts w:cstheme="minorHAnsi"/>
                          <w:b/>
                        </w:rPr>
                        <w:t>:</w:t>
                      </w:r>
                    </w:p>
                    <w:p w14:paraId="0C936FF6" w14:textId="77777777" w:rsidR="00606740" w:rsidRPr="00FB48E0" w:rsidRDefault="00606740" w:rsidP="00350324">
                      <w:pPr>
                        <w:pStyle w:val="NoSpacing"/>
                        <w:rPr>
                          <w:rFonts w:cstheme="minorHAnsi"/>
                          <w:b/>
                          <w:sz w:val="10"/>
                          <w:szCs w:val="10"/>
                        </w:rPr>
                      </w:pPr>
                    </w:p>
                    <w:p w14:paraId="62BCC7B7" w14:textId="75968EA4" w:rsidR="00362452" w:rsidRPr="00362452" w:rsidRDefault="00606740" w:rsidP="00D377C3">
                      <w:pPr>
                        <w:pStyle w:val="NoSpacing"/>
                        <w:jc w:val="both"/>
                        <w:rPr>
                          <w:rFonts w:cstheme="minorHAnsi"/>
                          <w:sz w:val="20"/>
                          <w:szCs w:val="20"/>
                        </w:rPr>
                      </w:pPr>
                      <w:r w:rsidRPr="00FC3149">
                        <w:rPr>
                          <w:rFonts w:cstheme="minorHAnsi"/>
                          <w:b/>
                        </w:rPr>
                        <w:t>Introduction:</w:t>
                      </w:r>
                      <w:r>
                        <w:rPr>
                          <w:rFonts w:cstheme="minorHAnsi"/>
                          <w:b/>
                          <w:sz w:val="18"/>
                          <w:szCs w:val="18"/>
                        </w:rPr>
                        <w:t xml:space="preserve"> </w:t>
                      </w:r>
                      <w:r w:rsidR="00362452" w:rsidRPr="00362452">
                        <w:rPr>
                          <w:rFonts w:cstheme="minorHAnsi"/>
                          <w:sz w:val="20"/>
                          <w:szCs w:val="20"/>
                        </w:rPr>
                        <w:t>According to WHO, world estimates of 2017, 295 000 maternal deaths were reported all over the world and maternal mortality rate ranged from UI 99 to 243 per 100 000 live births. There has been 35% reduction since year 2000. Similarly, there has been 51% reduction in maternal mortality rate in Pakistan. 94% of all maternal deaths occur in low and lower middle-income countries. The major complications that account for nearly 75% of all maternal deaths are: severe bleeding mostly Post-Partum Hemorrhage (PPH), Postpartum sepsis, pre-eclampsia and eclampsia and other.</w:t>
                      </w:r>
                    </w:p>
                    <w:p w14:paraId="3CE899C0" w14:textId="6603DA8D" w:rsidR="00606740" w:rsidRPr="00EA6DFB" w:rsidRDefault="00606740" w:rsidP="00661A05">
                      <w:pPr>
                        <w:pStyle w:val="NoSpacing"/>
                        <w:jc w:val="both"/>
                        <w:rPr>
                          <w:rFonts w:cstheme="minorHAnsi"/>
                          <w:sz w:val="20"/>
                          <w:szCs w:val="20"/>
                        </w:rPr>
                      </w:pPr>
                      <w:r w:rsidRPr="00FC3149">
                        <w:rPr>
                          <w:rFonts w:cstheme="minorHAnsi"/>
                          <w:b/>
                        </w:rPr>
                        <w:t>Objective:</w:t>
                      </w:r>
                      <w:r>
                        <w:rPr>
                          <w:rFonts w:cstheme="minorHAnsi"/>
                          <w:sz w:val="20"/>
                          <w:szCs w:val="20"/>
                        </w:rPr>
                        <w:t xml:space="preserve"> </w:t>
                      </w:r>
                      <w:r w:rsidRPr="00EA6DFB">
                        <w:rPr>
                          <w:rFonts w:cstheme="minorHAnsi"/>
                          <w:sz w:val="20"/>
                          <w:szCs w:val="20"/>
                        </w:rPr>
                        <w:t>To find out the frequency of patients presenting with PPH among all patients delivered during the study period, their management and subsequent morbidity and mortality.</w:t>
                      </w:r>
                    </w:p>
                    <w:p w14:paraId="5906FB50" w14:textId="345E7E8A" w:rsidR="00606740" w:rsidRPr="00EF1EF3" w:rsidRDefault="00606740" w:rsidP="00237CA8">
                      <w:pPr>
                        <w:pStyle w:val="NoSpacing"/>
                        <w:jc w:val="both"/>
                        <w:rPr>
                          <w:rFonts w:cstheme="minorHAnsi"/>
                          <w:sz w:val="20"/>
                          <w:szCs w:val="20"/>
                        </w:rPr>
                      </w:pPr>
                      <w:r w:rsidRPr="00FC3149">
                        <w:rPr>
                          <w:rFonts w:cstheme="minorHAnsi"/>
                          <w:b/>
                        </w:rPr>
                        <w:t>Method</w:t>
                      </w:r>
                      <w:r>
                        <w:rPr>
                          <w:rFonts w:cstheme="minorHAnsi"/>
                          <w:b/>
                        </w:rPr>
                        <w:t>ology</w:t>
                      </w:r>
                      <w:r w:rsidRPr="00FC3149">
                        <w:rPr>
                          <w:rFonts w:cstheme="minorHAnsi"/>
                          <w:b/>
                        </w:rPr>
                        <w:t>:</w:t>
                      </w:r>
                      <w:r w:rsidRPr="00FC3149">
                        <w:rPr>
                          <w:rFonts w:cstheme="minorHAnsi"/>
                        </w:rPr>
                        <w:t xml:space="preserve"> </w:t>
                      </w:r>
                      <w:bookmarkStart w:id="12" w:name="_Hlk55288250"/>
                      <w:r w:rsidRPr="00133D86">
                        <w:rPr>
                          <w:rFonts w:cstheme="minorHAnsi"/>
                          <w:sz w:val="20"/>
                          <w:szCs w:val="20"/>
                        </w:rPr>
                        <w:t>Th</w:t>
                      </w:r>
                      <w:r w:rsidRPr="00EF1EF3">
                        <w:rPr>
                          <w:rFonts w:cstheme="minorHAnsi"/>
                          <w:sz w:val="20"/>
                          <w:szCs w:val="20"/>
                        </w:rPr>
                        <w:t xml:space="preserve">is retrospective study was conducted between January 2018 to December 2019 at the department of Obstetrics and Gynecology PUMHS Hospital Nawabshah, Benazirabad. </w:t>
                      </w:r>
                      <w:r w:rsidRPr="00133D86">
                        <w:rPr>
                          <w:rFonts w:cstheme="minorHAnsi"/>
                          <w:sz w:val="20"/>
                          <w:szCs w:val="20"/>
                        </w:rPr>
                        <w:t xml:space="preserve"> </w:t>
                      </w:r>
                      <w:bookmarkStart w:id="13" w:name="_Hlk53937011"/>
                      <w:r w:rsidRPr="00133D86">
                        <w:rPr>
                          <w:rFonts w:cstheme="minorHAnsi"/>
                          <w:sz w:val="20"/>
                          <w:szCs w:val="20"/>
                        </w:rPr>
                        <w:t>The demography, parity, gestational age, mode of delivery and type of PPH developed as well as treatment for PPH and subsequent morbidity and mortality were all documented. Data analyzed using SPSS version 20.</w:t>
                      </w:r>
                      <w:bookmarkEnd w:id="12"/>
                      <w:bookmarkEnd w:id="13"/>
                    </w:p>
                    <w:p w14:paraId="758CA30B" w14:textId="044CF18A" w:rsidR="00606740" w:rsidRPr="00EF1EF3" w:rsidRDefault="00606740" w:rsidP="0017785A">
                      <w:pPr>
                        <w:pStyle w:val="NoSpacing"/>
                        <w:jc w:val="both"/>
                        <w:rPr>
                          <w:rFonts w:cstheme="minorHAnsi"/>
                          <w:sz w:val="20"/>
                          <w:szCs w:val="20"/>
                        </w:rPr>
                      </w:pPr>
                      <w:r w:rsidRPr="00FC3149">
                        <w:rPr>
                          <w:rFonts w:cstheme="minorHAnsi"/>
                          <w:b/>
                        </w:rPr>
                        <w:t>Results:</w:t>
                      </w:r>
                      <w:r>
                        <w:rPr>
                          <w:rFonts w:cstheme="minorHAnsi"/>
                          <w:b/>
                          <w:sz w:val="20"/>
                          <w:szCs w:val="20"/>
                        </w:rPr>
                        <w:t xml:space="preserve"> </w:t>
                      </w:r>
                      <w:r>
                        <w:rPr>
                          <w:rFonts w:cstheme="minorHAnsi"/>
                          <w:sz w:val="20"/>
                          <w:szCs w:val="20"/>
                          <w:lang w:val="en-GB"/>
                        </w:rPr>
                        <w:t>During study period</w:t>
                      </w:r>
                      <w:r w:rsidRPr="00EF1EF3">
                        <w:rPr>
                          <w:rFonts w:cstheme="minorHAnsi"/>
                          <w:sz w:val="20"/>
                          <w:szCs w:val="20"/>
                        </w:rPr>
                        <w:t xml:space="preserve"> frequency of PPH was 32.73 per 1000 deliveries</w:t>
                      </w:r>
                      <w:r>
                        <w:rPr>
                          <w:rFonts w:cstheme="minorHAnsi"/>
                          <w:sz w:val="20"/>
                          <w:szCs w:val="20"/>
                        </w:rPr>
                        <w:t xml:space="preserve">, prevalence of primary PPH was </w:t>
                      </w:r>
                      <w:r w:rsidRPr="00EF1EF3">
                        <w:rPr>
                          <w:rFonts w:cstheme="minorHAnsi"/>
                          <w:sz w:val="20"/>
                          <w:szCs w:val="20"/>
                        </w:rPr>
                        <w:t>90.51%. Among the causes of PPH, Uterine atony was the leading cause 42/137 (30.65%). 56 (40.87%) patients were managed in the ICU for ventilatory &amp;, inotropic support and septic shock, management. Mortality was 7(5%).</w:t>
                      </w:r>
                    </w:p>
                    <w:p w14:paraId="58FBBD34" w14:textId="0837D66B" w:rsidR="00606740" w:rsidRDefault="00606740" w:rsidP="00661A05">
                      <w:pPr>
                        <w:pStyle w:val="NoSpacing"/>
                        <w:jc w:val="both"/>
                        <w:rPr>
                          <w:rFonts w:cstheme="minorHAnsi"/>
                          <w:sz w:val="20"/>
                          <w:szCs w:val="20"/>
                        </w:rPr>
                      </w:pPr>
                      <w:r w:rsidRPr="00FC3149">
                        <w:rPr>
                          <w:rFonts w:cstheme="minorHAnsi"/>
                          <w:b/>
                        </w:rPr>
                        <w:t>Conclusion:</w:t>
                      </w:r>
                      <w:r w:rsidRPr="00FC3149">
                        <w:rPr>
                          <w:rFonts w:cstheme="minorHAnsi"/>
                          <w:sz w:val="20"/>
                          <w:szCs w:val="20"/>
                        </w:rPr>
                        <w:t xml:space="preserve"> </w:t>
                      </w:r>
                      <w:r w:rsidRPr="007021F0">
                        <w:rPr>
                          <w:rFonts w:cstheme="minorHAnsi"/>
                          <w:sz w:val="20"/>
                          <w:szCs w:val="20"/>
                          <w:lang w:val="en-GB"/>
                        </w:rPr>
                        <w:t xml:space="preserve"> </w:t>
                      </w:r>
                      <w:r w:rsidRPr="00C40078">
                        <w:rPr>
                          <w:rFonts w:cstheme="minorHAnsi"/>
                          <w:sz w:val="20"/>
                          <w:szCs w:val="20"/>
                        </w:rPr>
                        <w:t xml:space="preserve">Majority of patients are of primary PPH and uterine atony remains the most common cause of PPH which requires prompt and timely management as per guidelines.   </w:t>
                      </w:r>
                    </w:p>
                    <w:p w14:paraId="612981B0" w14:textId="77777777" w:rsidR="00606740" w:rsidRPr="00C40078" w:rsidRDefault="00606740" w:rsidP="00C40078">
                      <w:pPr>
                        <w:pStyle w:val="NoSpacing"/>
                        <w:rPr>
                          <w:rFonts w:cstheme="minorHAnsi"/>
                          <w:sz w:val="20"/>
                          <w:szCs w:val="20"/>
                        </w:rPr>
                      </w:pPr>
                    </w:p>
                    <w:p w14:paraId="4C965F0A" w14:textId="4B316407" w:rsidR="00606740" w:rsidRPr="00FB48E0" w:rsidRDefault="00606740" w:rsidP="000F5A1C">
                      <w:pPr>
                        <w:pStyle w:val="NoSpacing"/>
                        <w:jc w:val="both"/>
                        <w:rPr>
                          <w:rFonts w:cstheme="minorHAnsi"/>
                          <w:sz w:val="20"/>
                          <w:szCs w:val="20"/>
                        </w:rPr>
                      </w:pPr>
                      <w:r w:rsidRPr="00FB48E0">
                        <w:rPr>
                          <w:rFonts w:cstheme="minorHAnsi"/>
                          <w:b/>
                        </w:rPr>
                        <w:t>Keywords:</w:t>
                      </w:r>
                      <w:r w:rsidRPr="00FB48E0">
                        <w:rPr>
                          <w:rFonts w:cstheme="minorHAnsi"/>
                          <w:sz w:val="20"/>
                          <w:szCs w:val="20"/>
                        </w:rPr>
                        <w:t xml:space="preserve"> </w:t>
                      </w:r>
                      <w:r w:rsidRPr="00C40078">
                        <w:rPr>
                          <w:rFonts w:cstheme="minorHAnsi"/>
                          <w:sz w:val="20"/>
                          <w:szCs w:val="20"/>
                        </w:rPr>
                        <w:t>PPH, primary, secondary, frequency, management, outcome</w:t>
                      </w:r>
                      <w:r>
                        <w:rPr>
                          <w:rFonts w:cstheme="minorHAnsi"/>
                          <w:sz w:val="20"/>
                          <w:szCs w:val="20"/>
                        </w:rPr>
                        <w:t>.</w:t>
                      </w:r>
                    </w:p>
                    <w:p w14:paraId="3FC8D2BB" w14:textId="77777777" w:rsidR="00606740" w:rsidRPr="00FB48E0" w:rsidRDefault="00606740" w:rsidP="00FB48E0">
                      <w:pPr>
                        <w:spacing w:line="240" w:lineRule="auto"/>
                        <w:jc w:val="both"/>
                        <w:rPr>
                          <w:rFonts w:cstheme="minorHAnsi"/>
                          <w:b/>
                          <w:sz w:val="26"/>
                          <w:szCs w:val="26"/>
                        </w:rPr>
                      </w:pPr>
                    </w:p>
                    <w:p w14:paraId="16493072" w14:textId="77777777" w:rsidR="00606740" w:rsidRPr="00B076E8" w:rsidRDefault="00606740" w:rsidP="00FC3149">
                      <w:pPr>
                        <w:pStyle w:val="NoSpacing"/>
                        <w:rPr>
                          <w:sz w:val="20"/>
                          <w:szCs w:val="20"/>
                        </w:rPr>
                      </w:pPr>
                    </w:p>
                  </w:txbxContent>
                </v:textbox>
                <w10:wrap anchorx="margin"/>
              </v:shape>
            </w:pict>
          </mc:Fallback>
        </mc:AlternateContent>
      </w:r>
    </w:p>
    <w:p w14:paraId="779BED0F" w14:textId="77777777" w:rsidR="00FE136E" w:rsidRDefault="00FE136E" w:rsidP="00FE136E">
      <w:pPr>
        <w:jc w:val="both"/>
        <w:rPr>
          <w:rFonts w:ascii="Calibri" w:eastAsia="Calibri" w:hAnsi="Calibri" w:cs="Arial"/>
          <w:sz w:val="24"/>
          <w:szCs w:val="24"/>
        </w:rPr>
      </w:pPr>
    </w:p>
    <w:p w14:paraId="33E23EA7" w14:textId="77777777" w:rsidR="00FE136E" w:rsidRDefault="00FE136E" w:rsidP="00FE136E">
      <w:pPr>
        <w:jc w:val="both"/>
        <w:rPr>
          <w:rFonts w:ascii="Calibri" w:eastAsia="Calibri" w:hAnsi="Calibri" w:cs="Arial"/>
          <w:sz w:val="24"/>
          <w:szCs w:val="24"/>
        </w:rPr>
      </w:pPr>
    </w:p>
    <w:p w14:paraId="098A5D38" w14:textId="77777777" w:rsidR="00FE136E" w:rsidRDefault="00FE136E" w:rsidP="00FE136E">
      <w:pPr>
        <w:jc w:val="both"/>
        <w:rPr>
          <w:rFonts w:ascii="Calibri" w:eastAsia="Calibri" w:hAnsi="Calibri" w:cs="Arial"/>
          <w:sz w:val="24"/>
          <w:szCs w:val="24"/>
        </w:rPr>
      </w:pPr>
    </w:p>
    <w:p w14:paraId="1C26EAF0" w14:textId="77777777" w:rsidR="00FE136E" w:rsidRDefault="00FE136E" w:rsidP="00FE136E">
      <w:pPr>
        <w:jc w:val="both"/>
        <w:rPr>
          <w:rFonts w:ascii="Calibri" w:eastAsia="Calibri" w:hAnsi="Calibri" w:cs="Arial"/>
          <w:sz w:val="24"/>
          <w:szCs w:val="24"/>
        </w:rPr>
      </w:pPr>
    </w:p>
    <w:p w14:paraId="1C0FB881" w14:textId="77777777" w:rsidR="00FE136E" w:rsidRDefault="00FE136E" w:rsidP="00FE136E">
      <w:pPr>
        <w:jc w:val="both"/>
        <w:rPr>
          <w:rFonts w:ascii="Calibri" w:eastAsia="Calibri" w:hAnsi="Calibri" w:cs="Arial"/>
          <w:sz w:val="24"/>
          <w:szCs w:val="24"/>
        </w:rPr>
      </w:pPr>
    </w:p>
    <w:p w14:paraId="2225F300" w14:textId="77777777" w:rsidR="00FE136E" w:rsidRDefault="00FE136E" w:rsidP="00FE136E">
      <w:pPr>
        <w:jc w:val="both"/>
        <w:rPr>
          <w:rFonts w:ascii="Calibri" w:eastAsia="Calibri" w:hAnsi="Calibri" w:cs="Arial"/>
          <w:sz w:val="24"/>
          <w:szCs w:val="24"/>
        </w:rPr>
      </w:pPr>
    </w:p>
    <w:p w14:paraId="24E7FB14" w14:textId="77777777" w:rsidR="00FE136E" w:rsidRDefault="00FE136E" w:rsidP="00FE136E">
      <w:pPr>
        <w:jc w:val="both"/>
        <w:rPr>
          <w:rFonts w:ascii="Calibri" w:eastAsia="Calibri" w:hAnsi="Calibri" w:cs="Arial"/>
          <w:sz w:val="24"/>
          <w:szCs w:val="24"/>
        </w:rPr>
      </w:pPr>
    </w:p>
    <w:p w14:paraId="7297EAF4" w14:textId="77777777" w:rsidR="00FE136E" w:rsidRDefault="00FE136E" w:rsidP="00FE136E">
      <w:pPr>
        <w:jc w:val="both"/>
        <w:rPr>
          <w:rFonts w:ascii="Calibri" w:eastAsia="Calibri" w:hAnsi="Calibri" w:cs="Arial"/>
          <w:sz w:val="24"/>
          <w:szCs w:val="24"/>
        </w:rPr>
      </w:pPr>
    </w:p>
    <w:p w14:paraId="491D97CA" w14:textId="77777777" w:rsidR="00FE136E" w:rsidRDefault="00FE136E" w:rsidP="00FE136E">
      <w:pPr>
        <w:jc w:val="both"/>
        <w:rPr>
          <w:rFonts w:ascii="Calibri" w:eastAsia="Calibri" w:hAnsi="Calibri" w:cs="Arial"/>
          <w:sz w:val="24"/>
          <w:szCs w:val="24"/>
        </w:rPr>
      </w:pPr>
    </w:p>
    <w:p w14:paraId="0F54F1AF" w14:textId="77777777" w:rsidR="00FE136E" w:rsidRDefault="00FE136E" w:rsidP="00FE136E">
      <w:pPr>
        <w:jc w:val="both"/>
        <w:rPr>
          <w:rFonts w:ascii="Calibri" w:eastAsia="Calibri" w:hAnsi="Calibri" w:cs="Arial"/>
          <w:sz w:val="24"/>
          <w:szCs w:val="24"/>
        </w:rPr>
      </w:pPr>
    </w:p>
    <w:p w14:paraId="48C87D1F" w14:textId="77777777" w:rsidR="00FE136E" w:rsidRDefault="00FE136E" w:rsidP="00FE136E">
      <w:pPr>
        <w:jc w:val="both"/>
        <w:rPr>
          <w:rFonts w:ascii="Calibri" w:eastAsia="Calibri" w:hAnsi="Calibri" w:cs="Arial"/>
          <w:sz w:val="24"/>
          <w:szCs w:val="24"/>
        </w:rPr>
      </w:pPr>
    </w:p>
    <w:p w14:paraId="4E74F117" w14:textId="77777777" w:rsidR="00FE136E" w:rsidRDefault="00FE136E" w:rsidP="009E595C">
      <w:pPr>
        <w:jc w:val="both"/>
        <w:rPr>
          <w:rFonts w:ascii="Calibri" w:eastAsia="Calibri" w:hAnsi="Calibri" w:cs="Arial"/>
          <w:sz w:val="24"/>
          <w:szCs w:val="24"/>
        </w:rPr>
      </w:pPr>
    </w:p>
    <w:p w14:paraId="7751EF98" w14:textId="77777777" w:rsidR="00FE136E" w:rsidRDefault="00FE136E" w:rsidP="009E595C">
      <w:pPr>
        <w:jc w:val="both"/>
        <w:rPr>
          <w:rFonts w:ascii="Calibri" w:eastAsia="Calibri" w:hAnsi="Calibri" w:cs="Arial"/>
          <w:sz w:val="24"/>
          <w:szCs w:val="24"/>
        </w:rPr>
      </w:pPr>
    </w:p>
    <w:p w14:paraId="1D619E2B" w14:textId="77777777" w:rsidR="00FE136E" w:rsidRDefault="00FE136E" w:rsidP="009E595C">
      <w:pPr>
        <w:jc w:val="both"/>
        <w:rPr>
          <w:rFonts w:ascii="Calibri" w:eastAsia="Calibri" w:hAnsi="Calibri" w:cs="Arial"/>
          <w:sz w:val="24"/>
          <w:szCs w:val="24"/>
        </w:rPr>
      </w:pPr>
    </w:p>
    <w:p w14:paraId="44FDAC84" w14:textId="77777777" w:rsidR="00FE136E" w:rsidRDefault="00FE136E" w:rsidP="009E595C">
      <w:pPr>
        <w:jc w:val="both"/>
        <w:rPr>
          <w:rFonts w:ascii="Calibri" w:eastAsia="Calibri" w:hAnsi="Calibri" w:cs="Arial"/>
          <w:sz w:val="24"/>
          <w:szCs w:val="24"/>
        </w:rPr>
      </w:pPr>
    </w:p>
    <w:p w14:paraId="52D01613" w14:textId="77777777" w:rsidR="00FE136E" w:rsidRDefault="00FE136E" w:rsidP="009E595C">
      <w:pPr>
        <w:jc w:val="both"/>
        <w:rPr>
          <w:rFonts w:ascii="Calibri" w:eastAsia="Calibri" w:hAnsi="Calibri" w:cs="Arial"/>
          <w:sz w:val="24"/>
          <w:szCs w:val="24"/>
        </w:rPr>
      </w:pPr>
    </w:p>
    <w:p w14:paraId="13EBB3BE" w14:textId="77777777" w:rsidR="00FE136E" w:rsidRDefault="00FE136E" w:rsidP="009E595C">
      <w:pPr>
        <w:jc w:val="both"/>
        <w:rPr>
          <w:rFonts w:ascii="Calibri" w:eastAsia="Calibri" w:hAnsi="Calibri" w:cs="Arial"/>
          <w:sz w:val="24"/>
          <w:szCs w:val="24"/>
        </w:rPr>
      </w:pPr>
    </w:p>
    <w:p w14:paraId="545B3585" w14:textId="77777777" w:rsidR="00FE136E" w:rsidRDefault="00FE136E" w:rsidP="009E595C">
      <w:pPr>
        <w:jc w:val="both"/>
        <w:rPr>
          <w:rFonts w:ascii="Calibri" w:eastAsia="Calibri" w:hAnsi="Calibri" w:cs="Arial"/>
          <w:sz w:val="24"/>
          <w:szCs w:val="24"/>
        </w:rPr>
      </w:pPr>
    </w:p>
    <w:p w14:paraId="4A2123AE" w14:textId="77777777" w:rsidR="00FE136E" w:rsidRDefault="00FE136E" w:rsidP="009E595C">
      <w:pPr>
        <w:jc w:val="both"/>
        <w:rPr>
          <w:rFonts w:ascii="Calibri" w:eastAsia="Calibri" w:hAnsi="Calibri" w:cs="Arial"/>
          <w:sz w:val="24"/>
          <w:szCs w:val="24"/>
        </w:rPr>
      </w:pPr>
    </w:p>
    <w:p w14:paraId="7462A76B" w14:textId="77777777" w:rsidR="00FE136E" w:rsidRDefault="00FE136E" w:rsidP="009E595C">
      <w:pPr>
        <w:jc w:val="both"/>
        <w:rPr>
          <w:rFonts w:ascii="Calibri" w:eastAsia="Calibri" w:hAnsi="Calibri" w:cs="Arial"/>
          <w:sz w:val="24"/>
          <w:szCs w:val="24"/>
        </w:rPr>
        <w:sectPr w:rsidR="00FE136E" w:rsidSect="00606740">
          <w:type w:val="continuous"/>
          <w:pgSz w:w="12240" w:h="15840"/>
          <w:pgMar w:top="720" w:right="720" w:bottom="1440" w:left="720" w:header="720" w:footer="720" w:gutter="0"/>
          <w:cols w:num="2" w:space="720"/>
          <w:docGrid w:linePitch="360"/>
        </w:sectPr>
      </w:pPr>
    </w:p>
    <w:p w14:paraId="07BDB294" w14:textId="77777777" w:rsidR="00B076E8" w:rsidRDefault="00B076E8" w:rsidP="00FE136E">
      <w:pPr>
        <w:pStyle w:val="NoSpacing"/>
        <w:jc w:val="both"/>
        <w:rPr>
          <w:sz w:val="20"/>
          <w:szCs w:val="20"/>
        </w:rPr>
      </w:pPr>
    </w:p>
    <w:p w14:paraId="1378913D" w14:textId="77777777" w:rsidR="00B076E8" w:rsidRDefault="00B076E8" w:rsidP="00FE136E">
      <w:pPr>
        <w:pStyle w:val="NoSpacing"/>
        <w:jc w:val="both"/>
        <w:rPr>
          <w:sz w:val="20"/>
          <w:szCs w:val="20"/>
        </w:rPr>
      </w:pPr>
    </w:p>
    <w:p w14:paraId="136890DA" w14:textId="77777777" w:rsidR="00B076E8" w:rsidRDefault="00B076E8" w:rsidP="00FE136E">
      <w:pPr>
        <w:pStyle w:val="NoSpacing"/>
        <w:jc w:val="both"/>
        <w:rPr>
          <w:sz w:val="20"/>
          <w:szCs w:val="20"/>
        </w:rPr>
      </w:pPr>
    </w:p>
    <w:p w14:paraId="2D89BDCF" w14:textId="77777777" w:rsidR="00B076E8" w:rsidRDefault="00B076E8" w:rsidP="00FE136E">
      <w:pPr>
        <w:pStyle w:val="NoSpacing"/>
        <w:jc w:val="both"/>
        <w:rPr>
          <w:sz w:val="20"/>
          <w:szCs w:val="20"/>
        </w:rPr>
        <w:sectPr w:rsidR="00B076E8" w:rsidSect="00CA0641">
          <w:type w:val="continuous"/>
          <w:pgSz w:w="12240" w:h="15840"/>
          <w:pgMar w:top="720" w:right="720" w:bottom="1440" w:left="720" w:header="720" w:footer="720" w:gutter="0"/>
          <w:cols w:num="2" w:space="180"/>
          <w:docGrid w:linePitch="360"/>
        </w:sectPr>
      </w:pPr>
    </w:p>
    <w:p w14:paraId="18437409" w14:textId="77777777" w:rsidR="00B076E8" w:rsidRDefault="00B076E8" w:rsidP="00FE136E">
      <w:pPr>
        <w:pStyle w:val="NoSpacing"/>
        <w:jc w:val="both"/>
        <w:rPr>
          <w:sz w:val="20"/>
          <w:szCs w:val="20"/>
        </w:rPr>
      </w:pPr>
    </w:p>
    <w:p w14:paraId="6EC73BD5" w14:textId="77777777" w:rsidR="00B076E8" w:rsidRDefault="00B076E8" w:rsidP="00FE136E">
      <w:pPr>
        <w:pStyle w:val="NoSpacing"/>
        <w:jc w:val="both"/>
        <w:rPr>
          <w:sz w:val="20"/>
          <w:szCs w:val="20"/>
        </w:rPr>
      </w:pPr>
    </w:p>
    <w:p w14:paraId="6C4F4DEA" w14:textId="77777777" w:rsidR="00B076E8" w:rsidRDefault="00B076E8" w:rsidP="00FE136E">
      <w:pPr>
        <w:pStyle w:val="NoSpacing"/>
        <w:jc w:val="both"/>
        <w:rPr>
          <w:sz w:val="20"/>
          <w:szCs w:val="20"/>
        </w:rPr>
      </w:pPr>
    </w:p>
    <w:p w14:paraId="396D0DCF" w14:textId="77777777" w:rsidR="00B076E8" w:rsidRDefault="00B076E8" w:rsidP="00FE136E">
      <w:pPr>
        <w:pStyle w:val="NoSpacing"/>
        <w:jc w:val="both"/>
        <w:rPr>
          <w:sz w:val="20"/>
          <w:szCs w:val="20"/>
        </w:rPr>
      </w:pPr>
    </w:p>
    <w:p w14:paraId="27B78528" w14:textId="77777777" w:rsidR="00B076E8" w:rsidRDefault="00B076E8" w:rsidP="00FE136E">
      <w:pPr>
        <w:pStyle w:val="NoSpacing"/>
        <w:jc w:val="both"/>
        <w:rPr>
          <w:sz w:val="20"/>
          <w:szCs w:val="20"/>
        </w:rPr>
      </w:pPr>
    </w:p>
    <w:p w14:paraId="467C29E5" w14:textId="77777777" w:rsidR="00B076E8" w:rsidRDefault="00B076E8" w:rsidP="00FE136E">
      <w:pPr>
        <w:pStyle w:val="NoSpacing"/>
        <w:jc w:val="both"/>
        <w:rPr>
          <w:sz w:val="20"/>
          <w:szCs w:val="20"/>
        </w:rPr>
      </w:pPr>
    </w:p>
    <w:p w14:paraId="24601248" w14:textId="77777777" w:rsidR="00B076E8" w:rsidRDefault="00B076E8" w:rsidP="00FE136E">
      <w:pPr>
        <w:pStyle w:val="NoSpacing"/>
        <w:jc w:val="both"/>
        <w:rPr>
          <w:sz w:val="20"/>
          <w:szCs w:val="20"/>
        </w:rPr>
      </w:pPr>
    </w:p>
    <w:p w14:paraId="66D19DA9" w14:textId="77777777" w:rsidR="00B076E8" w:rsidRDefault="00B076E8" w:rsidP="00FE136E">
      <w:pPr>
        <w:pStyle w:val="NoSpacing"/>
        <w:jc w:val="both"/>
        <w:rPr>
          <w:sz w:val="20"/>
          <w:szCs w:val="20"/>
        </w:rPr>
        <w:sectPr w:rsidR="00B076E8" w:rsidSect="00B076E8">
          <w:type w:val="continuous"/>
          <w:pgSz w:w="12240" w:h="15840"/>
          <w:pgMar w:top="720" w:right="720" w:bottom="1440" w:left="720" w:header="720" w:footer="720" w:gutter="0"/>
          <w:cols w:space="180"/>
          <w:docGrid w:linePitch="360"/>
        </w:sectPr>
      </w:pPr>
    </w:p>
    <w:p w14:paraId="5CEB1DC3" w14:textId="77777777" w:rsidR="007021F0" w:rsidRDefault="007021F0" w:rsidP="0017785A">
      <w:pPr>
        <w:pStyle w:val="NoSpacing"/>
        <w:rPr>
          <w:b/>
          <w:bCs/>
        </w:rPr>
      </w:pPr>
    </w:p>
    <w:p w14:paraId="04578D62" w14:textId="77777777" w:rsidR="00362452" w:rsidRDefault="00362452" w:rsidP="0017785A">
      <w:pPr>
        <w:pStyle w:val="NoSpacing"/>
        <w:rPr>
          <w:b/>
          <w:bCs/>
        </w:rPr>
      </w:pPr>
    </w:p>
    <w:p w14:paraId="129A39D5" w14:textId="55B7B996" w:rsidR="000F5A1C" w:rsidRPr="0017785A" w:rsidRDefault="00006E43" w:rsidP="0017785A">
      <w:pPr>
        <w:pStyle w:val="NoSpacing"/>
        <w:rPr>
          <w:b/>
          <w:bCs/>
        </w:rPr>
      </w:pPr>
      <w:r w:rsidRPr="0017785A">
        <w:rPr>
          <w:b/>
          <w:bCs/>
        </w:rPr>
        <w:t>Introduction:</w:t>
      </w:r>
    </w:p>
    <w:p w14:paraId="3CD320E3" w14:textId="77777777" w:rsidR="00362452" w:rsidRDefault="00EE37C1" w:rsidP="00EE37C1">
      <w:pPr>
        <w:pStyle w:val="NoSpacing"/>
        <w:jc w:val="both"/>
        <w:rPr>
          <w:sz w:val="20"/>
        </w:rPr>
      </w:pPr>
      <w:r w:rsidRPr="00EE37C1">
        <w:rPr>
          <w:sz w:val="20"/>
        </w:rPr>
        <w:t xml:space="preserve">According to WHO world estimates of 2017, 295 000 maternal deaths were reported all over the world and maternal mortality rate range from </w:t>
      </w:r>
      <w:r w:rsidR="00661A05" w:rsidRPr="00661A05">
        <w:rPr>
          <w:sz w:val="20"/>
        </w:rPr>
        <w:t>uncertainty interval</w:t>
      </w:r>
      <w:r w:rsidR="00661A05">
        <w:rPr>
          <w:sz w:val="20"/>
        </w:rPr>
        <w:t xml:space="preserve"> (UI)</w:t>
      </w:r>
      <w:r w:rsidRPr="00EE37C1">
        <w:rPr>
          <w:sz w:val="20"/>
        </w:rPr>
        <w:t xml:space="preserve"> 99 to 243 per 100 000 live births. There has been 35% reduction since 2000. Similarly, this rate for Pakistan is reported to be UI 140 per 100 000 live births. This rate was 286 in year 2000 and there is 51% reduction in maternal mortality rate in Pakistan.</w:t>
      </w:r>
      <w:r w:rsidRPr="00EE37C1">
        <w:rPr>
          <w:b/>
          <w:bCs/>
          <w:sz w:val="20"/>
        </w:rPr>
        <w:t xml:space="preserve"> </w:t>
      </w:r>
      <w:r w:rsidRPr="00EE37C1">
        <w:rPr>
          <w:sz w:val="20"/>
        </w:rPr>
        <w:t xml:space="preserve">94% of all maternal deaths </w:t>
      </w:r>
    </w:p>
    <w:p w14:paraId="703DCA97" w14:textId="77777777" w:rsidR="00362452" w:rsidRDefault="00362452" w:rsidP="00EE37C1">
      <w:pPr>
        <w:pStyle w:val="NoSpacing"/>
        <w:jc w:val="both"/>
        <w:rPr>
          <w:sz w:val="20"/>
        </w:rPr>
      </w:pPr>
    </w:p>
    <w:p w14:paraId="36555F25" w14:textId="77777777" w:rsidR="00362452" w:rsidRDefault="00362452" w:rsidP="00EE37C1">
      <w:pPr>
        <w:pStyle w:val="NoSpacing"/>
        <w:jc w:val="both"/>
        <w:rPr>
          <w:sz w:val="20"/>
        </w:rPr>
      </w:pPr>
    </w:p>
    <w:p w14:paraId="3AEC5AFA" w14:textId="77777777" w:rsidR="00362452" w:rsidRDefault="00362452" w:rsidP="00EE37C1">
      <w:pPr>
        <w:pStyle w:val="NoSpacing"/>
        <w:jc w:val="both"/>
        <w:rPr>
          <w:sz w:val="20"/>
        </w:rPr>
      </w:pPr>
    </w:p>
    <w:p w14:paraId="5D90F0B6" w14:textId="77777777" w:rsidR="00362452" w:rsidRDefault="00362452" w:rsidP="00EE37C1">
      <w:pPr>
        <w:pStyle w:val="NoSpacing"/>
        <w:jc w:val="both"/>
        <w:rPr>
          <w:sz w:val="20"/>
        </w:rPr>
      </w:pPr>
    </w:p>
    <w:p w14:paraId="23072758" w14:textId="54174419" w:rsidR="001F206A" w:rsidRPr="00EE37C1" w:rsidRDefault="00EE37C1" w:rsidP="00EE37C1">
      <w:pPr>
        <w:pStyle w:val="NoSpacing"/>
        <w:jc w:val="both"/>
        <w:rPr>
          <w:sz w:val="20"/>
        </w:rPr>
      </w:pPr>
      <w:r w:rsidRPr="00EE37C1">
        <w:rPr>
          <w:sz w:val="20"/>
        </w:rPr>
        <w:t>occur in low and lower middle-income countries</w:t>
      </w:r>
      <w:r w:rsidR="00661A05">
        <w:rPr>
          <w:sz w:val="20"/>
        </w:rPr>
        <w:t>.</w:t>
      </w:r>
      <w:r w:rsidRPr="00661A05">
        <w:rPr>
          <w:sz w:val="20"/>
          <w:vertAlign w:val="superscript"/>
        </w:rPr>
        <w:t>1</w:t>
      </w:r>
      <w:r w:rsidRPr="00EE37C1">
        <w:rPr>
          <w:sz w:val="20"/>
        </w:rPr>
        <w:t xml:space="preserve"> The major complications that account for nearly 75% of all maternal deaths are</w:t>
      </w:r>
      <w:r w:rsidR="00362452">
        <w:rPr>
          <w:sz w:val="20"/>
        </w:rPr>
        <w:t xml:space="preserve">; </w:t>
      </w:r>
      <w:r w:rsidRPr="00EE37C1">
        <w:rPr>
          <w:sz w:val="20"/>
        </w:rPr>
        <w:t>severe bleeding</w:t>
      </w:r>
      <w:r w:rsidR="00661A05">
        <w:rPr>
          <w:sz w:val="20"/>
        </w:rPr>
        <w:t xml:space="preserve"> </w:t>
      </w:r>
      <w:r w:rsidRPr="00EE37C1">
        <w:rPr>
          <w:sz w:val="20"/>
        </w:rPr>
        <w:t xml:space="preserve">mostly </w:t>
      </w:r>
      <w:r w:rsidR="00661A05" w:rsidRPr="00EE37C1">
        <w:rPr>
          <w:sz w:val="20"/>
        </w:rPr>
        <w:t>P</w:t>
      </w:r>
      <w:r w:rsidR="00661A05">
        <w:rPr>
          <w:sz w:val="20"/>
        </w:rPr>
        <w:t xml:space="preserve">ost-Partum </w:t>
      </w:r>
      <w:r w:rsidR="00A456B0">
        <w:rPr>
          <w:sz w:val="20"/>
        </w:rPr>
        <w:t>Hemorrhage (</w:t>
      </w:r>
      <w:r w:rsidR="00661A05">
        <w:rPr>
          <w:sz w:val="20"/>
        </w:rPr>
        <w:t>PPH</w:t>
      </w:r>
      <w:r w:rsidRPr="00EE37C1">
        <w:rPr>
          <w:sz w:val="20"/>
        </w:rPr>
        <w:t>), Postpartum sepsis, pre-eclampsia and eclampsia, other post-delivery complications and unsafe abortion</w:t>
      </w:r>
      <w:r w:rsidR="00661A05">
        <w:rPr>
          <w:sz w:val="20"/>
        </w:rPr>
        <w:t>.</w:t>
      </w:r>
      <w:r w:rsidRPr="00661A05">
        <w:rPr>
          <w:sz w:val="20"/>
          <w:vertAlign w:val="superscript"/>
        </w:rPr>
        <w:t>2</w:t>
      </w:r>
      <w:r w:rsidRPr="00EE37C1">
        <w:rPr>
          <w:sz w:val="20"/>
        </w:rPr>
        <w:t xml:space="preserve"> Primary PPH is defined as a hemorrhage of 500 ml or more following vaginal delivery or 1000 ml or more following a caesarean delivery within 24 hours following birth. The maternal mortality death rates due to PPH vary widely in the developing world however, based on </w:t>
      </w:r>
      <w:r w:rsidRPr="00EE37C1">
        <w:rPr>
          <w:sz w:val="20"/>
        </w:rPr>
        <w:lastRenderedPageBreak/>
        <w:t>hospital studies these are estimated to be 25–30%</w:t>
      </w:r>
      <w:r w:rsidR="00661A05">
        <w:rPr>
          <w:sz w:val="20"/>
        </w:rPr>
        <w:t>.</w:t>
      </w:r>
      <w:r w:rsidRPr="00661A05">
        <w:rPr>
          <w:sz w:val="20"/>
          <w:vertAlign w:val="superscript"/>
        </w:rPr>
        <w:t>3</w:t>
      </w:r>
      <w:r w:rsidRPr="00EE37C1">
        <w:rPr>
          <w:sz w:val="20"/>
        </w:rPr>
        <w:t>.</w:t>
      </w:r>
      <w:r w:rsidR="00362452">
        <w:rPr>
          <w:sz w:val="20"/>
        </w:rPr>
        <w:t xml:space="preserve"> </w:t>
      </w:r>
      <w:r w:rsidRPr="00EE37C1">
        <w:rPr>
          <w:sz w:val="20"/>
        </w:rPr>
        <w:t>Among the causes of PPH, Uterine atony by far remains the most common etiological factor resulting in PPH. Other causes of primary PPH include retained placental tissues, uterine rupture, lower genital tract trauma, uterine inversion and consumptive coagulopathy</w:t>
      </w:r>
      <w:r w:rsidR="00661A05">
        <w:rPr>
          <w:sz w:val="20"/>
        </w:rPr>
        <w:t>.</w:t>
      </w:r>
      <w:r w:rsidRPr="00661A05">
        <w:rPr>
          <w:sz w:val="20"/>
          <w:vertAlign w:val="superscript"/>
        </w:rPr>
        <w:t>4,5</w:t>
      </w:r>
      <w:r w:rsidR="00661A05">
        <w:rPr>
          <w:sz w:val="20"/>
        </w:rPr>
        <w:t xml:space="preserve"> </w:t>
      </w:r>
      <w:r w:rsidRPr="00EE37C1">
        <w:rPr>
          <w:sz w:val="20"/>
        </w:rPr>
        <w:t>Use of evidence-based guidelines and protocols are significant in the prevention and management of PPH</w:t>
      </w:r>
      <w:r w:rsidR="00661A05">
        <w:rPr>
          <w:sz w:val="20"/>
        </w:rPr>
        <w:t>.</w:t>
      </w:r>
      <w:r w:rsidRPr="00661A05">
        <w:rPr>
          <w:sz w:val="20"/>
          <w:vertAlign w:val="superscript"/>
        </w:rPr>
        <w:t>6</w:t>
      </w:r>
      <w:r w:rsidRPr="00EE37C1">
        <w:rPr>
          <w:sz w:val="20"/>
        </w:rPr>
        <w:t xml:space="preserve"> The aim of this study is to find out the incidence of PPH, its management and outcome in our tertiary care setting </w:t>
      </w:r>
      <w:r w:rsidR="00661A05">
        <w:rPr>
          <w:sz w:val="20"/>
        </w:rPr>
        <w:t>at</w:t>
      </w:r>
      <w:r w:rsidRPr="00EE37C1">
        <w:rPr>
          <w:sz w:val="20"/>
        </w:rPr>
        <w:t xml:space="preserve"> rural Sindh, Pakistan.</w:t>
      </w:r>
    </w:p>
    <w:p w14:paraId="434B9625" w14:textId="77777777" w:rsidR="0017785A" w:rsidRPr="00237CA8" w:rsidRDefault="00FB4618" w:rsidP="00237CA8">
      <w:pPr>
        <w:pStyle w:val="NoSpacing"/>
        <w:jc w:val="both"/>
        <w:rPr>
          <w:b/>
          <w:bCs/>
        </w:rPr>
      </w:pPr>
      <w:r w:rsidRPr="00237CA8">
        <w:rPr>
          <w:b/>
          <w:bCs/>
        </w:rPr>
        <w:t>Methodology:</w:t>
      </w:r>
    </w:p>
    <w:p w14:paraId="02143C6A" w14:textId="6D9E0701" w:rsidR="00EE37C1" w:rsidRPr="00EE37C1" w:rsidRDefault="00EE37C1" w:rsidP="00EE37C1">
      <w:pPr>
        <w:pStyle w:val="NoSpacing"/>
        <w:jc w:val="both"/>
        <w:rPr>
          <w:sz w:val="20"/>
          <w:szCs w:val="20"/>
        </w:rPr>
      </w:pPr>
      <w:r w:rsidRPr="00EE37C1">
        <w:rPr>
          <w:sz w:val="20"/>
          <w:szCs w:val="20"/>
        </w:rPr>
        <w:t xml:space="preserve">This retrospective case series was conducted over a period of two years from January 2018 to December 2019 at the department of Obstetrics and Gynecology, PUMHS Hospital Nawabshah, Benazirabad. Inclusion criteria were all those women who developed postpartum bleeding after delivery, whether NVD or through C-section and were admitted for further management. Exclusion criteria were patients with history of bleeding disorders and those on anticoagulants like warfarin or heparin. </w:t>
      </w:r>
    </w:p>
    <w:p w14:paraId="5D5E668D" w14:textId="77777777" w:rsidR="00EE37C1" w:rsidRPr="00EE37C1" w:rsidRDefault="00EE37C1" w:rsidP="00EE37C1">
      <w:pPr>
        <w:pStyle w:val="NoSpacing"/>
        <w:jc w:val="both"/>
        <w:rPr>
          <w:sz w:val="20"/>
          <w:szCs w:val="20"/>
        </w:rPr>
      </w:pPr>
      <w:r w:rsidRPr="00EE37C1">
        <w:rPr>
          <w:sz w:val="20"/>
          <w:szCs w:val="20"/>
        </w:rPr>
        <w:t xml:space="preserve">As this was a retrospective study, consent was not necessary, and no ethical issues was expected during this study however a formal permission was taken from Ethical review committee of institute after submitting the study protocol. </w:t>
      </w:r>
    </w:p>
    <w:p w14:paraId="2111DA12" w14:textId="1468BE77" w:rsidR="00EE37C1" w:rsidRPr="00EE37C1" w:rsidRDefault="00EE37C1" w:rsidP="00EE37C1">
      <w:pPr>
        <w:pStyle w:val="NoSpacing"/>
        <w:jc w:val="both"/>
        <w:rPr>
          <w:sz w:val="20"/>
          <w:szCs w:val="20"/>
        </w:rPr>
      </w:pPr>
      <w:r w:rsidRPr="00EE37C1">
        <w:rPr>
          <w:sz w:val="20"/>
          <w:szCs w:val="20"/>
        </w:rPr>
        <w:t>The data was collected from the record of all patients delivered during the study period taken from history charts, labour room record, operation theater record; minor procedures and major procedures registers, and from ICU records. A predesigned proforma was completed by entering the demography of patients, Parity, Gestational age, mode of delivery and type of PPH developed. Management of PPH, further treatment, complications and mortality were all documented. Data analyzed using SPSS version 21.</w:t>
      </w:r>
    </w:p>
    <w:p w14:paraId="01E8C611" w14:textId="77777777" w:rsidR="00FB4618" w:rsidRPr="0017785A" w:rsidRDefault="00FB4618" w:rsidP="00237CA8">
      <w:pPr>
        <w:pStyle w:val="NoSpacing"/>
        <w:rPr>
          <w:b/>
          <w:bCs/>
        </w:rPr>
      </w:pPr>
      <w:r w:rsidRPr="0017785A">
        <w:rPr>
          <w:b/>
          <w:bCs/>
        </w:rPr>
        <w:t>Results:</w:t>
      </w:r>
    </w:p>
    <w:p w14:paraId="192FD1C5" w14:textId="0E168262" w:rsidR="00593963" w:rsidRPr="00593963" w:rsidRDefault="00EE37C1" w:rsidP="00593963">
      <w:pPr>
        <w:pStyle w:val="NoSpacing"/>
        <w:jc w:val="both"/>
        <w:rPr>
          <w:sz w:val="20"/>
          <w:szCs w:val="20"/>
        </w:rPr>
      </w:pPr>
      <w:bookmarkStart w:id="7" w:name="_Hlk43212931"/>
      <w:r w:rsidRPr="00EE37C1">
        <w:rPr>
          <w:sz w:val="20"/>
          <w:szCs w:val="20"/>
        </w:rPr>
        <w:t xml:space="preserve">During the period from January 2018 to December 2019, a total of 8371 deliveries took place; out of which 137 developed PPH. The frequency of PPH was 3.27%. Average age of the patient was 28.56 years. </w:t>
      </w:r>
      <w:bookmarkStart w:id="8" w:name="_Hlk57741383"/>
      <w:r w:rsidR="00A96599">
        <w:rPr>
          <w:sz w:val="20"/>
          <w:szCs w:val="20"/>
        </w:rPr>
        <w:t xml:space="preserve">Young patients between </w:t>
      </w:r>
      <w:r w:rsidRPr="00EE37C1">
        <w:rPr>
          <w:sz w:val="20"/>
          <w:szCs w:val="20"/>
        </w:rPr>
        <w:t xml:space="preserve">age group </w:t>
      </w:r>
      <w:r w:rsidR="00A96599">
        <w:rPr>
          <w:sz w:val="20"/>
          <w:szCs w:val="20"/>
        </w:rPr>
        <w:t>of</w:t>
      </w:r>
      <w:r w:rsidRPr="00EE37C1">
        <w:rPr>
          <w:sz w:val="20"/>
          <w:szCs w:val="20"/>
        </w:rPr>
        <w:t xml:space="preserve"> 20-30 years were the main sufferers</w:t>
      </w:r>
      <w:bookmarkEnd w:id="8"/>
      <w:r w:rsidR="00A96599">
        <w:rPr>
          <w:sz w:val="20"/>
          <w:szCs w:val="20"/>
        </w:rPr>
        <w:t xml:space="preserve"> (n=79/137, 57.66%)</w:t>
      </w:r>
      <w:r w:rsidRPr="00EE37C1">
        <w:rPr>
          <w:sz w:val="20"/>
          <w:szCs w:val="20"/>
        </w:rPr>
        <w:t xml:space="preserve">. </w:t>
      </w:r>
      <w:bookmarkStart w:id="9" w:name="_Hlk57822935"/>
      <w:r w:rsidRPr="00EE37C1">
        <w:rPr>
          <w:sz w:val="20"/>
          <w:szCs w:val="20"/>
        </w:rPr>
        <w:t>Patients with Parity ≥ 4 were more affected</w:t>
      </w:r>
      <w:r w:rsidR="00E33AF5">
        <w:rPr>
          <w:sz w:val="20"/>
          <w:szCs w:val="20"/>
        </w:rPr>
        <w:t xml:space="preserve"> (</w:t>
      </w:r>
      <w:r w:rsidRPr="00EE37C1">
        <w:rPr>
          <w:sz w:val="20"/>
          <w:szCs w:val="20"/>
        </w:rPr>
        <w:t>59/137</w:t>
      </w:r>
      <w:r w:rsidR="00E33AF5">
        <w:rPr>
          <w:sz w:val="20"/>
          <w:szCs w:val="20"/>
        </w:rPr>
        <w:t xml:space="preserve">, </w:t>
      </w:r>
      <w:r w:rsidRPr="00EE37C1">
        <w:rPr>
          <w:sz w:val="20"/>
          <w:szCs w:val="20"/>
        </w:rPr>
        <w:t xml:space="preserve">43.06%). </w:t>
      </w:r>
      <w:bookmarkStart w:id="10" w:name="_Hlk57819650"/>
      <w:bookmarkEnd w:id="9"/>
      <w:r w:rsidRPr="00EE37C1">
        <w:rPr>
          <w:sz w:val="20"/>
          <w:szCs w:val="20"/>
        </w:rPr>
        <w:t>About 73% (100/137) patients were in the gestational age between 37-38 weeks.</w:t>
      </w:r>
      <w:bookmarkEnd w:id="10"/>
      <w:r w:rsidRPr="00EE37C1">
        <w:rPr>
          <w:sz w:val="20"/>
          <w:szCs w:val="20"/>
        </w:rPr>
        <w:t xml:space="preserve"> </w:t>
      </w:r>
      <w:bookmarkStart w:id="11" w:name="_Hlk58073810"/>
      <w:bookmarkStart w:id="12" w:name="_Hlk57910260"/>
      <w:r w:rsidRPr="00EE37C1">
        <w:rPr>
          <w:sz w:val="20"/>
          <w:szCs w:val="20"/>
        </w:rPr>
        <w:t xml:space="preserve">Majority </w:t>
      </w:r>
      <w:r w:rsidR="00E33AF5">
        <w:rPr>
          <w:sz w:val="20"/>
          <w:szCs w:val="20"/>
        </w:rPr>
        <w:t xml:space="preserve">(124/137, 90.51%) </w:t>
      </w:r>
      <w:r w:rsidRPr="00EE37C1">
        <w:rPr>
          <w:sz w:val="20"/>
          <w:szCs w:val="20"/>
        </w:rPr>
        <w:t>of patients were of primary PPH</w:t>
      </w:r>
      <w:bookmarkStart w:id="13" w:name="_Hlk57912309"/>
      <w:bookmarkEnd w:id="11"/>
      <w:bookmarkEnd w:id="12"/>
      <w:r w:rsidR="00E33AF5">
        <w:rPr>
          <w:sz w:val="20"/>
          <w:szCs w:val="20"/>
        </w:rPr>
        <w:t xml:space="preserve">. </w:t>
      </w:r>
      <w:r w:rsidR="00E33AF5" w:rsidRPr="00EE37C1">
        <w:rPr>
          <w:sz w:val="20"/>
          <w:szCs w:val="20"/>
        </w:rPr>
        <w:t>LSCS was</w:t>
      </w:r>
      <w:r w:rsidRPr="00EE37C1">
        <w:rPr>
          <w:sz w:val="20"/>
          <w:szCs w:val="20"/>
        </w:rPr>
        <w:t xml:space="preserve"> the frequent</w:t>
      </w:r>
      <w:r w:rsidR="00E33AF5">
        <w:rPr>
          <w:sz w:val="20"/>
          <w:szCs w:val="20"/>
        </w:rPr>
        <w:t xml:space="preserve"> (44/137, 25.54%)</w:t>
      </w:r>
      <w:r w:rsidRPr="00EE37C1">
        <w:rPr>
          <w:sz w:val="20"/>
          <w:szCs w:val="20"/>
        </w:rPr>
        <w:t xml:space="preserve"> mode of delivery </w:t>
      </w:r>
      <w:bookmarkStart w:id="14" w:name="_Hlk57914770"/>
      <w:bookmarkEnd w:id="13"/>
      <w:r w:rsidRPr="00EE37C1">
        <w:rPr>
          <w:sz w:val="20"/>
          <w:szCs w:val="20"/>
        </w:rPr>
        <w:t xml:space="preserve">followed by SVD </w:t>
      </w:r>
      <w:r w:rsidR="00E33AF5">
        <w:rPr>
          <w:sz w:val="20"/>
          <w:szCs w:val="20"/>
        </w:rPr>
        <w:t>(</w:t>
      </w:r>
      <w:r w:rsidRPr="00EE37C1">
        <w:rPr>
          <w:sz w:val="20"/>
          <w:szCs w:val="20"/>
        </w:rPr>
        <w:t>35/137</w:t>
      </w:r>
      <w:r w:rsidR="00E33AF5">
        <w:rPr>
          <w:sz w:val="20"/>
          <w:szCs w:val="20"/>
        </w:rPr>
        <w:t xml:space="preserve">, </w:t>
      </w:r>
      <w:r w:rsidRPr="00EE37C1">
        <w:rPr>
          <w:sz w:val="20"/>
          <w:szCs w:val="20"/>
        </w:rPr>
        <w:t>25.54%)</w:t>
      </w:r>
      <w:bookmarkEnd w:id="14"/>
      <w:r w:rsidR="00E33AF5">
        <w:rPr>
          <w:sz w:val="20"/>
          <w:szCs w:val="20"/>
        </w:rPr>
        <w:t xml:space="preserve"> as shown in t</w:t>
      </w:r>
      <w:r w:rsidRPr="00EE37C1">
        <w:rPr>
          <w:sz w:val="20"/>
          <w:szCs w:val="20"/>
        </w:rPr>
        <w:t xml:space="preserve">able1. Among the causes of PPH, </w:t>
      </w:r>
      <w:bookmarkStart w:id="15" w:name="_Hlk57917742"/>
      <w:r w:rsidRPr="00EE37C1">
        <w:rPr>
          <w:sz w:val="20"/>
          <w:szCs w:val="20"/>
        </w:rPr>
        <w:t>Uterine atony was the leading cause</w:t>
      </w:r>
      <w:r w:rsidR="00E33AF5">
        <w:rPr>
          <w:sz w:val="20"/>
          <w:szCs w:val="20"/>
        </w:rPr>
        <w:t xml:space="preserve"> (</w:t>
      </w:r>
      <w:r w:rsidR="00E33AF5" w:rsidRPr="00E33AF5">
        <w:rPr>
          <w:sz w:val="20"/>
          <w:szCs w:val="20"/>
        </w:rPr>
        <w:t>42/137</w:t>
      </w:r>
      <w:r w:rsidR="00E33AF5">
        <w:rPr>
          <w:sz w:val="20"/>
          <w:szCs w:val="20"/>
        </w:rPr>
        <w:t xml:space="preserve">, </w:t>
      </w:r>
      <w:r w:rsidR="00E33AF5" w:rsidRPr="00E33AF5">
        <w:rPr>
          <w:sz w:val="20"/>
          <w:szCs w:val="20"/>
        </w:rPr>
        <w:t xml:space="preserve">30.65%) </w:t>
      </w:r>
      <w:r w:rsidR="00E33AF5" w:rsidRPr="00EE37C1">
        <w:rPr>
          <w:sz w:val="20"/>
          <w:szCs w:val="20"/>
        </w:rPr>
        <w:t>followed</w:t>
      </w:r>
      <w:r w:rsidRPr="00EE37C1">
        <w:rPr>
          <w:sz w:val="20"/>
          <w:szCs w:val="20"/>
        </w:rPr>
        <w:t xml:space="preserve"> by retained products of conception</w:t>
      </w:r>
      <w:r w:rsidR="00E33AF5">
        <w:rPr>
          <w:sz w:val="20"/>
          <w:szCs w:val="20"/>
        </w:rPr>
        <w:t xml:space="preserve"> (</w:t>
      </w:r>
      <w:r w:rsidRPr="00EE37C1">
        <w:rPr>
          <w:sz w:val="20"/>
          <w:szCs w:val="20"/>
        </w:rPr>
        <w:t>RPOCs</w:t>
      </w:r>
      <w:r w:rsidR="00E33AF5">
        <w:rPr>
          <w:sz w:val="20"/>
          <w:szCs w:val="20"/>
        </w:rPr>
        <w:t>) in</w:t>
      </w:r>
      <w:r w:rsidRPr="00EE37C1">
        <w:rPr>
          <w:sz w:val="20"/>
          <w:szCs w:val="20"/>
        </w:rPr>
        <w:t xml:space="preserve"> 18</w:t>
      </w:r>
      <w:r w:rsidR="00E33AF5">
        <w:rPr>
          <w:sz w:val="20"/>
          <w:szCs w:val="20"/>
        </w:rPr>
        <w:t xml:space="preserve"> patients out of 137 cases</w:t>
      </w:r>
      <w:r w:rsidRPr="00EE37C1">
        <w:rPr>
          <w:sz w:val="20"/>
          <w:szCs w:val="20"/>
        </w:rPr>
        <w:t xml:space="preserve"> (13.13%) </w:t>
      </w:r>
      <w:bookmarkEnd w:id="15"/>
      <w:r w:rsidRPr="00EE37C1">
        <w:rPr>
          <w:sz w:val="20"/>
          <w:szCs w:val="20"/>
        </w:rPr>
        <w:t xml:space="preserve">and ruptured uterus </w:t>
      </w:r>
      <w:r w:rsidR="00E33AF5">
        <w:rPr>
          <w:sz w:val="20"/>
          <w:szCs w:val="20"/>
        </w:rPr>
        <w:t xml:space="preserve">accounted for </w:t>
      </w:r>
      <w:r w:rsidRPr="00EE37C1">
        <w:rPr>
          <w:sz w:val="20"/>
          <w:szCs w:val="20"/>
        </w:rPr>
        <w:t>15</w:t>
      </w:r>
      <w:r w:rsidR="00E33AF5">
        <w:rPr>
          <w:sz w:val="20"/>
          <w:szCs w:val="20"/>
        </w:rPr>
        <w:t xml:space="preserve"> patients</w:t>
      </w:r>
      <w:r w:rsidRPr="00EE37C1">
        <w:rPr>
          <w:sz w:val="20"/>
          <w:szCs w:val="20"/>
        </w:rPr>
        <w:t xml:space="preserve"> (10.94%) </w:t>
      </w:r>
      <w:r w:rsidR="00441593">
        <w:rPr>
          <w:sz w:val="20"/>
          <w:szCs w:val="20"/>
        </w:rPr>
        <w:t>as shown in t</w:t>
      </w:r>
      <w:r w:rsidRPr="00EE37C1">
        <w:rPr>
          <w:sz w:val="20"/>
          <w:szCs w:val="20"/>
        </w:rPr>
        <w:t xml:space="preserve">able 2. Exploration as the treatment procedure was performed in 33 (24%) whereas hysterectomy following LSCS </w:t>
      </w:r>
      <w:r w:rsidR="00441593">
        <w:rPr>
          <w:sz w:val="20"/>
          <w:szCs w:val="20"/>
        </w:rPr>
        <w:t xml:space="preserve">done in </w:t>
      </w:r>
      <w:r w:rsidRPr="00EE37C1">
        <w:rPr>
          <w:sz w:val="20"/>
          <w:szCs w:val="20"/>
        </w:rPr>
        <w:t xml:space="preserve">15(10.94%) patients </w:t>
      </w:r>
      <w:r w:rsidR="00441593">
        <w:rPr>
          <w:sz w:val="20"/>
          <w:szCs w:val="20"/>
        </w:rPr>
        <w:t xml:space="preserve">while </w:t>
      </w:r>
      <w:r w:rsidRPr="00EE37C1">
        <w:rPr>
          <w:sz w:val="20"/>
          <w:szCs w:val="20"/>
        </w:rPr>
        <w:t xml:space="preserve">32 (23.35%) patients </w:t>
      </w:r>
      <w:r w:rsidR="00441593">
        <w:rPr>
          <w:sz w:val="20"/>
          <w:szCs w:val="20"/>
        </w:rPr>
        <w:t xml:space="preserve">of PPH </w:t>
      </w:r>
      <w:r w:rsidRPr="00EE37C1">
        <w:rPr>
          <w:sz w:val="20"/>
          <w:szCs w:val="20"/>
        </w:rPr>
        <w:t xml:space="preserve">were managed by conservative measures </w:t>
      </w:r>
      <w:r w:rsidR="00441593">
        <w:rPr>
          <w:sz w:val="20"/>
          <w:szCs w:val="20"/>
        </w:rPr>
        <w:t>as shown in t</w:t>
      </w:r>
      <w:r w:rsidRPr="00EE37C1">
        <w:rPr>
          <w:sz w:val="20"/>
          <w:szCs w:val="20"/>
        </w:rPr>
        <w:t xml:space="preserve">able 3. </w:t>
      </w:r>
      <w:r w:rsidR="00593963" w:rsidRPr="00593963">
        <w:rPr>
          <w:sz w:val="20"/>
          <w:szCs w:val="20"/>
        </w:rPr>
        <w:t>Most patients (n=81, 58.12%) of PPH were successfully managed in ward</w:t>
      </w:r>
      <w:r w:rsidR="00593963">
        <w:rPr>
          <w:sz w:val="20"/>
          <w:szCs w:val="20"/>
        </w:rPr>
        <w:t>,</w:t>
      </w:r>
      <w:r w:rsidR="00593963" w:rsidRPr="00593963">
        <w:rPr>
          <w:sz w:val="20"/>
          <w:szCs w:val="20"/>
        </w:rPr>
        <w:t xml:space="preserve"> while 56 (40.87%) patients required ICU for ventilatory/inotropic support, management of </w:t>
      </w:r>
      <w:r w:rsidR="00593963" w:rsidRPr="00593963">
        <w:rPr>
          <w:sz w:val="20"/>
          <w:szCs w:val="20"/>
        </w:rPr>
        <w:t xml:space="preserve">septic shock and appropriate fluid management; as shown in table 5. </w:t>
      </w:r>
    </w:p>
    <w:p w14:paraId="4107463C" w14:textId="741164CC" w:rsidR="00601652" w:rsidRPr="00593963" w:rsidRDefault="00EE37C1" w:rsidP="00EE37C1">
      <w:pPr>
        <w:pStyle w:val="NoSpacing"/>
        <w:jc w:val="both"/>
        <w:rPr>
          <w:sz w:val="20"/>
          <w:szCs w:val="20"/>
        </w:rPr>
      </w:pPr>
      <w:r w:rsidRPr="00EE37C1">
        <w:rPr>
          <w:sz w:val="20"/>
          <w:szCs w:val="20"/>
        </w:rPr>
        <w:t xml:space="preserve">As </w:t>
      </w:r>
      <w:r w:rsidR="00593963">
        <w:rPr>
          <w:sz w:val="20"/>
          <w:szCs w:val="20"/>
        </w:rPr>
        <w:t xml:space="preserve">far as </w:t>
      </w:r>
      <w:r w:rsidRPr="00EE37C1">
        <w:rPr>
          <w:sz w:val="20"/>
          <w:szCs w:val="20"/>
        </w:rPr>
        <w:t>morbidity</w:t>
      </w:r>
      <w:r w:rsidR="00593963">
        <w:rPr>
          <w:sz w:val="20"/>
          <w:szCs w:val="20"/>
        </w:rPr>
        <w:t xml:space="preserve"> is concerned</w:t>
      </w:r>
      <w:r w:rsidRPr="00EE37C1">
        <w:rPr>
          <w:sz w:val="20"/>
          <w:szCs w:val="20"/>
        </w:rPr>
        <w:t>, 5 patients developed renal failure and two of them died, similarly 5 patients developed DIC and three of them died and two out of nine patients died due to sepsis</w:t>
      </w:r>
      <w:r w:rsidR="00593963">
        <w:rPr>
          <w:sz w:val="20"/>
          <w:szCs w:val="20"/>
        </w:rPr>
        <w:t xml:space="preserve">. Overall mortality was </w:t>
      </w:r>
      <w:r w:rsidRPr="00EE37C1">
        <w:rPr>
          <w:sz w:val="20"/>
          <w:szCs w:val="20"/>
        </w:rPr>
        <w:t>5%</w:t>
      </w:r>
      <w:r w:rsidR="00593963">
        <w:rPr>
          <w:sz w:val="20"/>
          <w:szCs w:val="20"/>
        </w:rPr>
        <w:t xml:space="preserve"> as shown in t</w:t>
      </w:r>
      <w:r w:rsidRPr="00EE37C1">
        <w:rPr>
          <w:sz w:val="20"/>
          <w:szCs w:val="20"/>
        </w:rPr>
        <w:t>able1.</w:t>
      </w:r>
    </w:p>
    <w:p w14:paraId="56935932" w14:textId="01DC9ED0" w:rsidR="00601652" w:rsidRPr="00601652" w:rsidRDefault="00601652" w:rsidP="00145223">
      <w:pPr>
        <w:pStyle w:val="NoSpacing"/>
        <w:jc w:val="center"/>
        <w:rPr>
          <w:b/>
          <w:bCs/>
          <w:sz w:val="20"/>
          <w:szCs w:val="20"/>
          <w:lang w:val="en-GB"/>
        </w:rPr>
      </w:pPr>
      <w:r w:rsidRPr="00601652">
        <w:rPr>
          <w:b/>
          <w:bCs/>
          <w:sz w:val="20"/>
          <w:szCs w:val="20"/>
          <w:lang w:val="en-GB"/>
        </w:rPr>
        <w:t>Table No.1: Showing different variable</w:t>
      </w:r>
    </w:p>
    <w:tbl>
      <w:tblPr>
        <w:tblStyle w:val="TableGrid"/>
        <w:tblW w:w="0" w:type="auto"/>
        <w:jc w:val="center"/>
        <w:tblLook w:val="04A0" w:firstRow="1" w:lastRow="0" w:firstColumn="1" w:lastColumn="0" w:noHBand="0" w:noVBand="1"/>
      </w:tblPr>
      <w:tblGrid>
        <w:gridCol w:w="1799"/>
        <w:gridCol w:w="1179"/>
      </w:tblGrid>
      <w:tr w:rsidR="00601652" w:rsidRPr="00DF3CE4" w14:paraId="64F140D5" w14:textId="77777777" w:rsidTr="003875DD">
        <w:trPr>
          <w:jc w:val="center"/>
        </w:trPr>
        <w:tc>
          <w:tcPr>
            <w:tcW w:w="0" w:type="auto"/>
            <w:gridSpan w:val="2"/>
            <w:shd w:val="clear" w:color="auto" w:fill="FFFFFF" w:themeFill="background1"/>
          </w:tcPr>
          <w:p w14:paraId="06FE4D89" w14:textId="77777777" w:rsidR="00601652" w:rsidRPr="003875DD" w:rsidRDefault="00601652" w:rsidP="00606740">
            <w:pPr>
              <w:jc w:val="center"/>
              <w:rPr>
                <w:rFonts w:cstheme="minorHAnsi"/>
                <w:b/>
                <w:bCs/>
                <w:sz w:val="18"/>
                <w:szCs w:val="18"/>
              </w:rPr>
            </w:pPr>
            <w:r w:rsidRPr="003875DD">
              <w:rPr>
                <w:rFonts w:cstheme="minorHAnsi"/>
                <w:b/>
                <w:bCs/>
                <w:sz w:val="18"/>
                <w:szCs w:val="18"/>
              </w:rPr>
              <w:t>AGE (MEAN 28.56) IN YEARS</w:t>
            </w:r>
          </w:p>
        </w:tc>
      </w:tr>
      <w:tr w:rsidR="00601652" w:rsidRPr="00DF3CE4" w14:paraId="6DB61AE5" w14:textId="77777777" w:rsidTr="00145223">
        <w:trPr>
          <w:jc w:val="center"/>
        </w:trPr>
        <w:tc>
          <w:tcPr>
            <w:tcW w:w="0" w:type="auto"/>
          </w:tcPr>
          <w:p w14:paraId="165110D6" w14:textId="77777777" w:rsidR="00601652" w:rsidRPr="00DF3CE4" w:rsidRDefault="00601652" w:rsidP="00606740">
            <w:pPr>
              <w:rPr>
                <w:rFonts w:cstheme="minorHAnsi"/>
                <w:sz w:val="18"/>
                <w:szCs w:val="18"/>
              </w:rPr>
            </w:pPr>
            <w:r w:rsidRPr="00DF3CE4">
              <w:rPr>
                <w:rFonts w:cstheme="minorHAnsi"/>
                <w:sz w:val="18"/>
                <w:szCs w:val="18"/>
              </w:rPr>
              <w:t>20-30 Years</w:t>
            </w:r>
          </w:p>
        </w:tc>
        <w:tc>
          <w:tcPr>
            <w:tcW w:w="0" w:type="auto"/>
          </w:tcPr>
          <w:p w14:paraId="3EFF92F8" w14:textId="77777777" w:rsidR="00601652" w:rsidRPr="00DF3CE4" w:rsidRDefault="00601652" w:rsidP="00606740">
            <w:pPr>
              <w:rPr>
                <w:rFonts w:cstheme="minorHAnsi"/>
                <w:sz w:val="18"/>
                <w:szCs w:val="18"/>
              </w:rPr>
            </w:pPr>
            <w:r w:rsidRPr="00DF3CE4">
              <w:rPr>
                <w:rFonts w:cstheme="minorHAnsi"/>
                <w:sz w:val="18"/>
                <w:szCs w:val="18"/>
              </w:rPr>
              <w:t>79 (57.66%)</w:t>
            </w:r>
          </w:p>
        </w:tc>
      </w:tr>
      <w:tr w:rsidR="00601652" w:rsidRPr="00DF3CE4" w14:paraId="20304C4B" w14:textId="77777777" w:rsidTr="00145223">
        <w:trPr>
          <w:jc w:val="center"/>
        </w:trPr>
        <w:tc>
          <w:tcPr>
            <w:tcW w:w="0" w:type="auto"/>
          </w:tcPr>
          <w:p w14:paraId="7E32A51F" w14:textId="77777777" w:rsidR="00601652" w:rsidRPr="00DF3CE4" w:rsidRDefault="00601652" w:rsidP="00606740">
            <w:pPr>
              <w:rPr>
                <w:rFonts w:cstheme="minorHAnsi"/>
                <w:sz w:val="18"/>
                <w:szCs w:val="18"/>
              </w:rPr>
            </w:pPr>
            <w:r w:rsidRPr="00DF3CE4">
              <w:rPr>
                <w:rFonts w:cstheme="minorHAnsi"/>
                <w:sz w:val="18"/>
                <w:szCs w:val="18"/>
              </w:rPr>
              <w:t>31-40 Years</w:t>
            </w:r>
          </w:p>
        </w:tc>
        <w:tc>
          <w:tcPr>
            <w:tcW w:w="0" w:type="auto"/>
          </w:tcPr>
          <w:p w14:paraId="77F57FAF" w14:textId="77777777" w:rsidR="00601652" w:rsidRPr="00DF3CE4" w:rsidRDefault="00601652" w:rsidP="00606740">
            <w:pPr>
              <w:rPr>
                <w:rFonts w:cstheme="minorHAnsi"/>
                <w:sz w:val="18"/>
                <w:szCs w:val="18"/>
              </w:rPr>
            </w:pPr>
            <w:r w:rsidRPr="00DF3CE4">
              <w:rPr>
                <w:rFonts w:cstheme="minorHAnsi"/>
                <w:sz w:val="18"/>
                <w:szCs w:val="18"/>
              </w:rPr>
              <w:t>54 (39.41%)</w:t>
            </w:r>
          </w:p>
        </w:tc>
      </w:tr>
      <w:tr w:rsidR="00601652" w:rsidRPr="00DF3CE4" w14:paraId="245100EC" w14:textId="77777777" w:rsidTr="00145223">
        <w:trPr>
          <w:jc w:val="center"/>
        </w:trPr>
        <w:tc>
          <w:tcPr>
            <w:tcW w:w="0" w:type="auto"/>
          </w:tcPr>
          <w:p w14:paraId="77EBAC7D" w14:textId="77777777" w:rsidR="00601652" w:rsidRPr="00DF3CE4" w:rsidRDefault="00601652" w:rsidP="00606740">
            <w:pPr>
              <w:rPr>
                <w:rFonts w:cstheme="minorHAnsi"/>
                <w:sz w:val="18"/>
                <w:szCs w:val="18"/>
              </w:rPr>
            </w:pPr>
            <w:r w:rsidRPr="00DF3CE4">
              <w:rPr>
                <w:rFonts w:cstheme="minorHAnsi"/>
                <w:sz w:val="18"/>
                <w:szCs w:val="18"/>
              </w:rPr>
              <w:t>&gt; 40 Years</w:t>
            </w:r>
          </w:p>
        </w:tc>
        <w:tc>
          <w:tcPr>
            <w:tcW w:w="0" w:type="auto"/>
          </w:tcPr>
          <w:p w14:paraId="2745300C" w14:textId="77777777" w:rsidR="00601652" w:rsidRPr="00DF3CE4" w:rsidRDefault="00601652" w:rsidP="00606740">
            <w:pPr>
              <w:rPr>
                <w:rFonts w:cstheme="minorHAnsi"/>
                <w:sz w:val="18"/>
                <w:szCs w:val="18"/>
              </w:rPr>
            </w:pPr>
            <w:r w:rsidRPr="00DF3CE4">
              <w:rPr>
                <w:rFonts w:cstheme="minorHAnsi"/>
                <w:sz w:val="18"/>
                <w:szCs w:val="18"/>
              </w:rPr>
              <w:t>04 (2.91%)</w:t>
            </w:r>
          </w:p>
        </w:tc>
      </w:tr>
      <w:tr w:rsidR="00601652" w:rsidRPr="00DF3CE4" w14:paraId="6FD228F7" w14:textId="77777777" w:rsidTr="003875DD">
        <w:trPr>
          <w:jc w:val="center"/>
        </w:trPr>
        <w:tc>
          <w:tcPr>
            <w:tcW w:w="0" w:type="auto"/>
            <w:gridSpan w:val="2"/>
            <w:shd w:val="clear" w:color="auto" w:fill="FFFFFF" w:themeFill="background1"/>
          </w:tcPr>
          <w:p w14:paraId="529D18ED" w14:textId="77777777" w:rsidR="00601652" w:rsidRPr="003875DD" w:rsidRDefault="00601652" w:rsidP="00606740">
            <w:pPr>
              <w:jc w:val="center"/>
              <w:rPr>
                <w:rFonts w:cstheme="minorHAnsi"/>
                <w:b/>
                <w:bCs/>
                <w:sz w:val="18"/>
                <w:szCs w:val="18"/>
              </w:rPr>
            </w:pPr>
            <w:r w:rsidRPr="003875DD">
              <w:rPr>
                <w:rFonts w:cstheme="minorHAnsi"/>
                <w:b/>
                <w:bCs/>
                <w:sz w:val="18"/>
                <w:szCs w:val="18"/>
              </w:rPr>
              <w:t>PARITY</w:t>
            </w:r>
          </w:p>
        </w:tc>
      </w:tr>
      <w:tr w:rsidR="00601652" w:rsidRPr="00DF3CE4" w14:paraId="40F2BCDE" w14:textId="77777777" w:rsidTr="00145223">
        <w:trPr>
          <w:jc w:val="center"/>
        </w:trPr>
        <w:tc>
          <w:tcPr>
            <w:tcW w:w="0" w:type="auto"/>
          </w:tcPr>
          <w:p w14:paraId="6C7A8902" w14:textId="77777777" w:rsidR="00601652" w:rsidRPr="00DF3CE4" w:rsidRDefault="00601652" w:rsidP="00606740">
            <w:pPr>
              <w:rPr>
                <w:rFonts w:cstheme="minorHAnsi"/>
                <w:sz w:val="18"/>
                <w:szCs w:val="18"/>
              </w:rPr>
            </w:pPr>
            <w:r w:rsidRPr="00DF3CE4">
              <w:rPr>
                <w:rFonts w:cstheme="minorHAnsi"/>
                <w:sz w:val="18"/>
                <w:szCs w:val="18"/>
              </w:rPr>
              <w:t>Primipara</w:t>
            </w:r>
          </w:p>
        </w:tc>
        <w:tc>
          <w:tcPr>
            <w:tcW w:w="0" w:type="auto"/>
          </w:tcPr>
          <w:p w14:paraId="33E7068A" w14:textId="77777777" w:rsidR="00601652" w:rsidRPr="00DF3CE4" w:rsidRDefault="00601652" w:rsidP="00606740">
            <w:pPr>
              <w:rPr>
                <w:rFonts w:cstheme="minorHAnsi"/>
                <w:sz w:val="18"/>
                <w:szCs w:val="18"/>
              </w:rPr>
            </w:pPr>
            <w:r w:rsidRPr="00DF3CE4">
              <w:rPr>
                <w:rFonts w:cstheme="minorHAnsi"/>
                <w:sz w:val="18"/>
                <w:szCs w:val="18"/>
              </w:rPr>
              <w:t>13 (9.48%)</w:t>
            </w:r>
          </w:p>
        </w:tc>
      </w:tr>
      <w:tr w:rsidR="00601652" w:rsidRPr="00DF3CE4" w14:paraId="10BD241F" w14:textId="77777777" w:rsidTr="00145223">
        <w:trPr>
          <w:jc w:val="center"/>
        </w:trPr>
        <w:tc>
          <w:tcPr>
            <w:tcW w:w="0" w:type="auto"/>
          </w:tcPr>
          <w:p w14:paraId="3B44573B" w14:textId="77777777" w:rsidR="00601652" w:rsidRPr="00DF3CE4" w:rsidRDefault="00601652" w:rsidP="00606740">
            <w:pPr>
              <w:rPr>
                <w:rFonts w:cstheme="minorHAnsi"/>
                <w:sz w:val="18"/>
                <w:szCs w:val="18"/>
              </w:rPr>
            </w:pPr>
            <w:r w:rsidRPr="00DF3CE4">
              <w:rPr>
                <w:rFonts w:cstheme="minorHAnsi"/>
                <w:sz w:val="18"/>
                <w:szCs w:val="18"/>
              </w:rPr>
              <w:t>1-2</w:t>
            </w:r>
          </w:p>
        </w:tc>
        <w:tc>
          <w:tcPr>
            <w:tcW w:w="0" w:type="auto"/>
          </w:tcPr>
          <w:p w14:paraId="47D35052" w14:textId="77777777" w:rsidR="00601652" w:rsidRPr="00DF3CE4" w:rsidRDefault="00601652" w:rsidP="00606740">
            <w:pPr>
              <w:rPr>
                <w:rFonts w:cstheme="minorHAnsi"/>
                <w:sz w:val="18"/>
                <w:szCs w:val="18"/>
              </w:rPr>
            </w:pPr>
            <w:r w:rsidRPr="00DF3CE4">
              <w:rPr>
                <w:rFonts w:cstheme="minorHAnsi"/>
                <w:sz w:val="18"/>
                <w:szCs w:val="18"/>
              </w:rPr>
              <w:t>35 (25.54%)</w:t>
            </w:r>
          </w:p>
        </w:tc>
      </w:tr>
      <w:tr w:rsidR="00601652" w:rsidRPr="00DF3CE4" w14:paraId="69332BC5" w14:textId="77777777" w:rsidTr="00145223">
        <w:trPr>
          <w:jc w:val="center"/>
        </w:trPr>
        <w:tc>
          <w:tcPr>
            <w:tcW w:w="0" w:type="auto"/>
          </w:tcPr>
          <w:p w14:paraId="431F73EE" w14:textId="77777777" w:rsidR="00601652" w:rsidRPr="00DF3CE4" w:rsidRDefault="00601652" w:rsidP="00606740">
            <w:pPr>
              <w:rPr>
                <w:rFonts w:cstheme="minorHAnsi"/>
                <w:sz w:val="18"/>
                <w:szCs w:val="18"/>
              </w:rPr>
            </w:pPr>
            <w:r w:rsidRPr="00DF3CE4">
              <w:rPr>
                <w:rFonts w:cstheme="minorHAnsi"/>
                <w:sz w:val="18"/>
                <w:szCs w:val="18"/>
              </w:rPr>
              <w:t>2-3</w:t>
            </w:r>
          </w:p>
        </w:tc>
        <w:tc>
          <w:tcPr>
            <w:tcW w:w="0" w:type="auto"/>
          </w:tcPr>
          <w:p w14:paraId="28AF53EB" w14:textId="77777777" w:rsidR="00601652" w:rsidRPr="00DF3CE4" w:rsidRDefault="00601652" w:rsidP="00606740">
            <w:pPr>
              <w:rPr>
                <w:rFonts w:cstheme="minorHAnsi"/>
                <w:sz w:val="18"/>
                <w:szCs w:val="18"/>
              </w:rPr>
            </w:pPr>
            <w:r w:rsidRPr="00DF3CE4">
              <w:rPr>
                <w:rFonts w:cstheme="minorHAnsi"/>
                <w:sz w:val="18"/>
                <w:szCs w:val="18"/>
              </w:rPr>
              <w:t>15 (10.94%)</w:t>
            </w:r>
          </w:p>
        </w:tc>
      </w:tr>
      <w:tr w:rsidR="00601652" w:rsidRPr="00DF3CE4" w14:paraId="211D8313" w14:textId="77777777" w:rsidTr="00145223">
        <w:trPr>
          <w:jc w:val="center"/>
        </w:trPr>
        <w:tc>
          <w:tcPr>
            <w:tcW w:w="0" w:type="auto"/>
          </w:tcPr>
          <w:p w14:paraId="6B2316C1" w14:textId="77777777" w:rsidR="00601652" w:rsidRPr="00DF3CE4" w:rsidRDefault="00601652" w:rsidP="00606740">
            <w:pPr>
              <w:rPr>
                <w:rFonts w:cstheme="minorHAnsi"/>
                <w:sz w:val="18"/>
                <w:szCs w:val="18"/>
              </w:rPr>
            </w:pPr>
            <w:r w:rsidRPr="00DF3CE4">
              <w:rPr>
                <w:rFonts w:cstheme="minorHAnsi"/>
                <w:sz w:val="18"/>
                <w:szCs w:val="18"/>
              </w:rPr>
              <w:t>3-4</w:t>
            </w:r>
          </w:p>
        </w:tc>
        <w:tc>
          <w:tcPr>
            <w:tcW w:w="0" w:type="auto"/>
          </w:tcPr>
          <w:p w14:paraId="3C2CE36C" w14:textId="77777777" w:rsidR="00601652" w:rsidRPr="00DF3CE4" w:rsidRDefault="00601652" w:rsidP="00606740">
            <w:pPr>
              <w:rPr>
                <w:rFonts w:cstheme="minorHAnsi"/>
                <w:sz w:val="18"/>
                <w:szCs w:val="18"/>
              </w:rPr>
            </w:pPr>
            <w:r w:rsidRPr="00DF3CE4">
              <w:rPr>
                <w:rFonts w:cstheme="minorHAnsi"/>
                <w:sz w:val="18"/>
                <w:szCs w:val="18"/>
              </w:rPr>
              <w:t>15 (10.94%)</w:t>
            </w:r>
          </w:p>
        </w:tc>
      </w:tr>
      <w:tr w:rsidR="00601652" w:rsidRPr="00DF3CE4" w14:paraId="7F651C14" w14:textId="77777777" w:rsidTr="00145223">
        <w:trPr>
          <w:jc w:val="center"/>
        </w:trPr>
        <w:tc>
          <w:tcPr>
            <w:tcW w:w="0" w:type="auto"/>
          </w:tcPr>
          <w:p w14:paraId="043A2568" w14:textId="77777777" w:rsidR="00601652" w:rsidRPr="00DF3CE4" w:rsidRDefault="00601652" w:rsidP="00606740">
            <w:pPr>
              <w:rPr>
                <w:rFonts w:cstheme="minorHAnsi"/>
                <w:sz w:val="18"/>
                <w:szCs w:val="18"/>
              </w:rPr>
            </w:pPr>
            <w:r w:rsidRPr="00DF3CE4">
              <w:rPr>
                <w:rFonts w:cstheme="minorHAnsi"/>
                <w:sz w:val="18"/>
                <w:szCs w:val="18"/>
              </w:rPr>
              <w:t>&gt; 4</w:t>
            </w:r>
          </w:p>
        </w:tc>
        <w:tc>
          <w:tcPr>
            <w:tcW w:w="0" w:type="auto"/>
          </w:tcPr>
          <w:p w14:paraId="45B9AE6B" w14:textId="77777777" w:rsidR="00601652" w:rsidRPr="00DF3CE4" w:rsidRDefault="00601652" w:rsidP="00606740">
            <w:pPr>
              <w:rPr>
                <w:rFonts w:cstheme="minorHAnsi"/>
                <w:sz w:val="18"/>
                <w:szCs w:val="18"/>
              </w:rPr>
            </w:pPr>
            <w:r w:rsidRPr="00DF3CE4">
              <w:rPr>
                <w:rFonts w:cstheme="minorHAnsi"/>
                <w:sz w:val="18"/>
                <w:szCs w:val="18"/>
              </w:rPr>
              <w:t>59 (43.06%)</w:t>
            </w:r>
          </w:p>
        </w:tc>
      </w:tr>
      <w:tr w:rsidR="00601652" w:rsidRPr="00DF3CE4" w14:paraId="5F9DEEED" w14:textId="77777777" w:rsidTr="003875DD">
        <w:trPr>
          <w:jc w:val="center"/>
        </w:trPr>
        <w:tc>
          <w:tcPr>
            <w:tcW w:w="0" w:type="auto"/>
            <w:gridSpan w:val="2"/>
            <w:shd w:val="clear" w:color="auto" w:fill="FFFFFF" w:themeFill="background1"/>
          </w:tcPr>
          <w:p w14:paraId="64F329F8" w14:textId="77777777" w:rsidR="00601652" w:rsidRPr="003875DD" w:rsidRDefault="00601652" w:rsidP="00606740">
            <w:pPr>
              <w:jc w:val="center"/>
              <w:rPr>
                <w:rFonts w:cstheme="minorHAnsi"/>
                <w:b/>
                <w:bCs/>
                <w:sz w:val="18"/>
                <w:szCs w:val="18"/>
              </w:rPr>
            </w:pPr>
            <w:r w:rsidRPr="003875DD">
              <w:rPr>
                <w:rFonts w:cstheme="minorHAnsi"/>
                <w:b/>
                <w:bCs/>
                <w:sz w:val="18"/>
                <w:szCs w:val="18"/>
              </w:rPr>
              <w:t>GESTATIONAL AGE</w:t>
            </w:r>
          </w:p>
        </w:tc>
      </w:tr>
      <w:tr w:rsidR="00601652" w:rsidRPr="00DF3CE4" w14:paraId="4B13907D" w14:textId="77777777" w:rsidTr="00145223">
        <w:trPr>
          <w:jc w:val="center"/>
        </w:trPr>
        <w:tc>
          <w:tcPr>
            <w:tcW w:w="0" w:type="auto"/>
          </w:tcPr>
          <w:p w14:paraId="48E3E026" w14:textId="77777777" w:rsidR="00601652" w:rsidRPr="00DF3CE4" w:rsidRDefault="00FD0195" w:rsidP="00606740">
            <w:pPr>
              <w:rPr>
                <w:rFonts w:cstheme="minorHAnsi"/>
                <w:sz w:val="18"/>
                <w:szCs w:val="18"/>
              </w:rPr>
            </w:pPr>
            <w:r w:rsidRPr="00DF3CE4">
              <w:rPr>
                <w:rFonts w:cstheme="minorHAnsi"/>
                <w:sz w:val="18"/>
                <w:szCs w:val="18"/>
              </w:rPr>
              <w:t>37-38</w:t>
            </w:r>
            <w:r w:rsidR="00601652" w:rsidRPr="00DF3CE4">
              <w:rPr>
                <w:rFonts w:cstheme="minorHAnsi"/>
                <w:sz w:val="18"/>
                <w:szCs w:val="18"/>
              </w:rPr>
              <w:t xml:space="preserve"> W</w:t>
            </w:r>
            <w:r w:rsidRPr="00DF3CE4">
              <w:rPr>
                <w:rFonts w:cstheme="minorHAnsi"/>
                <w:sz w:val="18"/>
                <w:szCs w:val="18"/>
              </w:rPr>
              <w:t>eeks</w:t>
            </w:r>
          </w:p>
        </w:tc>
        <w:tc>
          <w:tcPr>
            <w:tcW w:w="0" w:type="auto"/>
          </w:tcPr>
          <w:p w14:paraId="691AFAC7" w14:textId="77777777" w:rsidR="00601652" w:rsidRPr="00DF3CE4" w:rsidRDefault="00601652" w:rsidP="00606740">
            <w:pPr>
              <w:rPr>
                <w:rFonts w:cstheme="minorHAnsi"/>
                <w:sz w:val="18"/>
                <w:szCs w:val="18"/>
              </w:rPr>
            </w:pPr>
            <w:r w:rsidRPr="00DF3CE4">
              <w:rPr>
                <w:rFonts w:cstheme="minorHAnsi"/>
                <w:sz w:val="18"/>
                <w:szCs w:val="18"/>
              </w:rPr>
              <w:t>100 (72.99%)</w:t>
            </w:r>
          </w:p>
        </w:tc>
      </w:tr>
      <w:tr w:rsidR="00601652" w:rsidRPr="00DF3CE4" w14:paraId="3E2803F1" w14:textId="77777777" w:rsidTr="00145223">
        <w:trPr>
          <w:jc w:val="center"/>
        </w:trPr>
        <w:tc>
          <w:tcPr>
            <w:tcW w:w="0" w:type="auto"/>
          </w:tcPr>
          <w:p w14:paraId="489AF057" w14:textId="77777777" w:rsidR="00601652" w:rsidRPr="00DF3CE4" w:rsidRDefault="00601652" w:rsidP="00606740">
            <w:pPr>
              <w:rPr>
                <w:rFonts w:cstheme="minorHAnsi"/>
                <w:sz w:val="18"/>
                <w:szCs w:val="18"/>
              </w:rPr>
            </w:pPr>
            <w:r w:rsidRPr="00DF3CE4">
              <w:rPr>
                <w:rFonts w:cstheme="minorHAnsi"/>
                <w:sz w:val="18"/>
                <w:szCs w:val="18"/>
              </w:rPr>
              <w:t>38-39 Weeks</w:t>
            </w:r>
          </w:p>
        </w:tc>
        <w:tc>
          <w:tcPr>
            <w:tcW w:w="0" w:type="auto"/>
          </w:tcPr>
          <w:p w14:paraId="7B0306C7" w14:textId="77777777" w:rsidR="00601652" w:rsidRPr="00DF3CE4" w:rsidRDefault="00601652" w:rsidP="00606740">
            <w:pPr>
              <w:rPr>
                <w:rFonts w:cstheme="minorHAnsi"/>
                <w:sz w:val="18"/>
                <w:szCs w:val="18"/>
              </w:rPr>
            </w:pPr>
            <w:r w:rsidRPr="00DF3CE4">
              <w:rPr>
                <w:rFonts w:cstheme="minorHAnsi"/>
                <w:sz w:val="18"/>
                <w:szCs w:val="18"/>
              </w:rPr>
              <w:t>18 (13.13%)</w:t>
            </w:r>
          </w:p>
        </w:tc>
      </w:tr>
      <w:tr w:rsidR="00601652" w:rsidRPr="00DF3CE4" w14:paraId="3002494D" w14:textId="77777777" w:rsidTr="00145223">
        <w:trPr>
          <w:jc w:val="center"/>
        </w:trPr>
        <w:tc>
          <w:tcPr>
            <w:tcW w:w="0" w:type="auto"/>
          </w:tcPr>
          <w:p w14:paraId="202C13F0" w14:textId="77777777" w:rsidR="00601652" w:rsidRPr="00DF3CE4" w:rsidRDefault="00601652" w:rsidP="00606740">
            <w:pPr>
              <w:rPr>
                <w:rFonts w:cstheme="minorHAnsi"/>
                <w:sz w:val="18"/>
                <w:szCs w:val="18"/>
              </w:rPr>
            </w:pPr>
            <w:r w:rsidRPr="00DF3CE4">
              <w:rPr>
                <w:rFonts w:cstheme="minorHAnsi"/>
                <w:sz w:val="18"/>
                <w:szCs w:val="18"/>
              </w:rPr>
              <w:t>39-40 Weeks</w:t>
            </w:r>
          </w:p>
        </w:tc>
        <w:tc>
          <w:tcPr>
            <w:tcW w:w="0" w:type="auto"/>
          </w:tcPr>
          <w:p w14:paraId="56059A6E" w14:textId="77777777" w:rsidR="00601652" w:rsidRPr="00DF3CE4" w:rsidRDefault="00601652" w:rsidP="00606740">
            <w:pPr>
              <w:rPr>
                <w:rFonts w:cstheme="minorHAnsi"/>
                <w:sz w:val="18"/>
                <w:szCs w:val="18"/>
              </w:rPr>
            </w:pPr>
            <w:r w:rsidRPr="00DF3CE4">
              <w:rPr>
                <w:rFonts w:cstheme="minorHAnsi"/>
                <w:sz w:val="18"/>
                <w:szCs w:val="18"/>
              </w:rPr>
              <w:t>14 (10.21%)</w:t>
            </w:r>
          </w:p>
        </w:tc>
      </w:tr>
      <w:tr w:rsidR="00601652" w:rsidRPr="00DF3CE4" w14:paraId="1A3E0EA9" w14:textId="77777777" w:rsidTr="00145223">
        <w:trPr>
          <w:jc w:val="center"/>
        </w:trPr>
        <w:tc>
          <w:tcPr>
            <w:tcW w:w="0" w:type="auto"/>
          </w:tcPr>
          <w:p w14:paraId="62C2D28E" w14:textId="77777777" w:rsidR="00601652" w:rsidRPr="00DF3CE4" w:rsidRDefault="00601652" w:rsidP="00606740">
            <w:pPr>
              <w:rPr>
                <w:rFonts w:cstheme="minorHAnsi"/>
                <w:sz w:val="18"/>
                <w:szCs w:val="18"/>
              </w:rPr>
            </w:pPr>
            <w:r w:rsidRPr="00DF3CE4">
              <w:rPr>
                <w:rFonts w:cstheme="minorHAnsi"/>
                <w:sz w:val="18"/>
                <w:szCs w:val="18"/>
              </w:rPr>
              <w:t>&gt; 40 Weeks</w:t>
            </w:r>
          </w:p>
        </w:tc>
        <w:tc>
          <w:tcPr>
            <w:tcW w:w="0" w:type="auto"/>
          </w:tcPr>
          <w:p w14:paraId="67148BA4" w14:textId="77777777" w:rsidR="00601652" w:rsidRPr="00DF3CE4" w:rsidRDefault="00601652" w:rsidP="00606740">
            <w:pPr>
              <w:rPr>
                <w:rFonts w:cstheme="minorHAnsi"/>
                <w:sz w:val="18"/>
                <w:szCs w:val="18"/>
              </w:rPr>
            </w:pPr>
            <w:r w:rsidRPr="00DF3CE4">
              <w:rPr>
                <w:rFonts w:cstheme="minorHAnsi"/>
                <w:sz w:val="18"/>
                <w:szCs w:val="18"/>
              </w:rPr>
              <w:t xml:space="preserve">05 (03.64%)  </w:t>
            </w:r>
          </w:p>
        </w:tc>
      </w:tr>
      <w:tr w:rsidR="00601652" w:rsidRPr="00DF3CE4" w14:paraId="7E8633EA" w14:textId="77777777" w:rsidTr="003875DD">
        <w:trPr>
          <w:jc w:val="center"/>
        </w:trPr>
        <w:tc>
          <w:tcPr>
            <w:tcW w:w="0" w:type="auto"/>
            <w:gridSpan w:val="2"/>
            <w:shd w:val="clear" w:color="auto" w:fill="FFFFFF" w:themeFill="background1"/>
          </w:tcPr>
          <w:p w14:paraId="59C53B71" w14:textId="77777777" w:rsidR="00601652" w:rsidRPr="003875DD" w:rsidRDefault="00601652" w:rsidP="00606740">
            <w:pPr>
              <w:jc w:val="center"/>
              <w:rPr>
                <w:rFonts w:cstheme="minorHAnsi"/>
                <w:b/>
                <w:bCs/>
                <w:sz w:val="18"/>
                <w:szCs w:val="18"/>
              </w:rPr>
            </w:pPr>
            <w:r w:rsidRPr="003875DD">
              <w:rPr>
                <w:rFonts w:cstheme="minorHAnsi"/>
                <w:b/>
                <w:bCs/>
                <w:sz w:val="18"/>
                <w:szCs w:val="18"/>
              </w:rPr>
              <w:t>MODE OF DELIVERY</w:t>
            </w:r>
          </w:p>
        </w:tc>
      </w:tr>
      <w:tr w:rsidR="00601652" w:rsidRPr="00DF3CE4" w14:paraId="3C98B841" w14:textId="77777777" w:rsidTr="00145223">
        <w:trPr>
          <w:jc w:val="center"/>
        </w:trPr>
        <w:tc>
          <w:tcPr>
            <w:tcW w:w="0" w:type="auto"/>
          </w:tcPr>
          <w:p w14:paraId="7D829E5A" w14:textId="77777777" w:rsidR="00601652" w:rsidRPr="00DF3CE4" w:rsidRDefault="00601652" w:rsidP="00606740">
            <w:pPr>
              <w:rPr>
                <w:rFonts w:cstheme="minorHAnsi"/>
                <w:sz w:val="18"/>
                <w:szCs w:val="18"/>
              </w:rPr>
            </w:pPr>
            <w:r w:rsidRPr="00DF3CE4">
              <w:rPr>
                <w:rFonts w:cstheme="minorHAnsi"/>
                <w:sz w:val="18"/>
                <w:szCs w:val="18"/>
              </w:rPr>
              <w:t>LSCS</w:t>
            </w:r>
          </w:p>
        </w:tc>
        <w:tc>
          <w:tcPr>
            <w:tcW w:w="0" w:type="auto"/>
          </w:tcPr>
          <w:p w14:paraId="1701D6C3" w14:textId="77777777" w:rsidR="00601652" w:rsidRPr="00DF3CE4" w:rsidRDefault="00601652" w:rsidP="00606740">
            <w:pPr>
              <w:rPr>
                <w:rFonts w:cstheme="minorHAnsi"/>
                <w:sz w:val="18"/>
                <w:szCs w:val="18"/>
              </w:rPr>
            </w:pPr>
            <w:r w:rsidRPr="00DF3CE4">
              <w:rPr>
                <w:rFonts w:cstheme="minorHAnsi"/>
                <w:sz w:val="18"/>
                <w:szCs w:val="18"/>
              </w:rPr>
              <w:t>44 (32.11%)</w:t>
            </w:r>
          </w:p>
        </w:tc>
      </w:tr>
      <w:tr w:rsidR="00601652" w:rsidRPr="00DF3CE4" w14:paraId="5C6D1CE5" w14:textId="77777777" w:rsidTr="00145223">
        <w:trPr>
          <w:jc w:val="center"/>
        </w:trPr>
        <w:tc>
          <w:tcPr>
            <w:tcW w:w="0" w:type="auto"/>
          </w:tcPr>
          <w:p w14:paraId="49E15F0B" w14:textId="77777777" w:rsidR="00601652" w:rsidRPr="00DF3CE4" w:rsidRDefault="00601652" w:rsidP="00606740">
            <w:pPr>
              <w:rPr>
                <w:rFonts w:cstheme="minorHAnsi"/>
                <w:sz w:val="18"/>
                <w:szCs w:val="18"/>
              </w:rPr>
            </w:pPr>
            <w:r w:rsidRPr="00DF3CE4">
              <w:rPr>
                <w:rFonts w:cstheme="minorHAnsi"/>
                <w:sz w:val="18"/>
                <w:szCs w:val="18"/>
              </w:rPr>
              <w:t>SVD</w:t>
            </w:r>
          </w:p>
        </w:tc>
        <w:tc>
          <w:tcPr>
            <w:tcW w:w="0" w:type="auto"/>
          </w:tcPr>
          <w:p w14:paraId="66080322" w14:textId="77777777" w:rsidR="00601652" w:rsidRPr="00DF3CE4" w:rsidRDefault="00601652" w:rsidP="00606740">
            <w:pPr>
              <w:rPr>
                <w:rFonts w:cstheme="minorHAnsi"/>
                <w:sz w:val="18"/>
                <w:szCs w:val="18"/>
              </w:rPr>
            </w:pPr>
            <w:r w:rsidRPr="00DF3CE4">
              <w:rPr>
                <w:rFonts w:cstheme="minorHAnsi"/>
                <w:sz w:val="18"/>
                <w:szCs w:val="18"/>
              </w:rPr>
              <w:t>35 (25.54%)</w:t>
            </w:r>
          </w:p>
        </w:tc>
      </w:tr>
      <w:tr w:rsidR="00601652" w:rsidRPr="00DF3CE4" w14:paraId="164616E3" w14:textId="77777777" w:rsidTr="00145223">
        <w:trPr>
          <w:jc w:val="center"/>
        </w:trPr>
        <w:tc>
          <w:tcPr>
            <w:tcW w:w="0" w:type="auto"/>
          </w:tcPr>
          <w:p w14:paraId="60FA6C75" w14:textId="77777777" w:rsidR="00601652" w:rsidRPr="00DF3CE4" w:rsidRDefault="00601652" w:rsidP="00606740">
            <w:pPr>
              <w:rPr>
                <w:rFonts w:cstheme="minorHAnsi"/>
                <w:sz w:val="18"/>
                <w:szCs w:val="18"/>
              </w:rPr>
            </w:pPr>
            <w:r w:rsidRPr="00DF3CE4">
              <w:rPr>
                <w:rFonts w:cstheme="minorHAnsi"/>
                <w:sz w:val="18"/>
                <w:szCs w:val="18"/>
              </w:rPr>
              <w:t xml:space="preserve">Laparotomy </w:t>
            </w:r>
          </w:p>
        </w:tc>
        <w:tc>
          <w:tcPr>
            <w:tcW w:w="0" w:type="auto"/>
          </w:tcPr>
          <w:p w14:paraId="021FBA98" w14:textId="77777777" w:rsidR="00601652" w:rsidRPr="00DF3CE4" w:rsidRDefault="00601652" w:rsidP="00606740">
            <w:pPr>
              <w:rPr>
                <w:rFonts w:cstheme="minorHAnsi"/>
                <w:sz w:val="18"/>
                <w:szCs w:val="18"/>
              </w:rPr>
            </w:pPr>
            <w:r w:rsidRPr="00DF3CE4">
              <w:rPr>
                <w:rFonts w:cstheme="minorHAnsi"/>
                <w:sz w:val="18"/>
                <w:szCs w:val="18"/>
              </w:rPr>
              <w:t>25 (18.24%)</w:t>
            </w:r>
          </w:p>
        </w:tc>
      </w:tr>
      <w:tr w:rsidR="00601652" w:rsidRPr="00DF3CE4" w14:paraId="12299EF4" w14:textId="77777777" w:rsidTr="00145223">
        <w:trPr>
          <w:jc w:val="center"/>
        </w:trPr>
        <w:tc>
          <w:tcPr>
            <w:tcW w:w="0" w:type="auto"/>
          </w:tcPr>
          <w:p w14:paraId="19E8C8C1" w14:textId="77777777" w:rsidR="00601652" w:rsidRPr="00DF3CE4" w:rsidRDefault="00601652" w:rsidP="00606740">
            <w:pPr>
              <w:rPr>
                <w:rFonts w:cstheme="minorHAnsi"/>
                <w:sz w:val="18"/>
                <w:szCs w:val="18"/>
              </w:rPr>
            </w:pPr>
            <w:r w:rsidRPr="00DF3CE4">
              <w:rPr>
                <w:rFonts w:cstheme="minorHAnsi"/>
                <w:sz w:val="18"/>
                <w:szCs w:val="18"/>
              </w:rPr>
              <w:t>VBAC</w:t>
            </w:r>
          </w:p>
        </w:tc>
        <w:tc>
          <w:tcPr>
            <w:tcW w:w="0" w:type="auto"/>
          </w:tcPr>
          <w:p w14:paraId="126A46C5" w14:textId="77777777" w:rsidR="00601652" w:rsidRPr="00DF3CE4" w:rsidRDefault="00601652" w:rsidP="00606740">
            <w:pPr>
              <w:rPr>
                <w:rFonts w:cstheme="minorHAnsi"/>
                <w:sz w:val="18"/>
                <w:szCs w:val="18"/>
              </w:rPr>
            </w:pPr>
            <w:r w:rsidRPr="00DF3CE4">
              <w:rPr>
                <w:rFonts w:cstheme="minorHAnsi"/>
                <w:sz w:val="18"/>
                <w:szCs w:val="18"/>
              </w:rPr>
              <w:t>22 (16.05%)</w:t>
            </w:r>
          </w:p>
        </w:tc>
      </w:tr>
      <w:tr w:rsidR="00601652" w:rsidRPr="00DF3CE4" w14:paraId="095D40EB" w14:textId="77777777" w:rsidTr="00145223">
        <w:trPr>
          <w:jc w:val="center"/>
        </w:trPr>
        <w:tc>
          <w:tcPr>
            <w:tcW w:w="0" w:type="auto"/>
          </w:tcPr>
          <w:p w14:paraId="61C3B0A2" w14:textId="77777777" w:rsidR="00601652" w:rsidRPr="00DF3CE4" w:rsidRDefault="00601652" w:rsidP="00606740">
            <w:pPr>
              <w:rPr>
                <w:rFonts w:cstheme="minorHAnsi"/>
                <w:sz w:val="18"/>
                <w:szCs w:val="18"/>
              </w:rPr>
            </w:pPr>
            <w:r w:rsidRPr="00DF3CE4">
              <w:rPr>
                <w:rFonts w:cstheme="minorHAnsi"/>
                <w:sz w:val="18"/>
                <w:szCs w:val="18"/>
              </w:rPr>
              <w:t>Instrumental Delivery</w:t>
            </w:r>
          </w:p>
        </w:tc>
        <w:tc>
          <w:tcPr>
            <w:tcW w:w="0" w:type="auto"/>
          </w:tcPr>
          <w:p w14:paraId="2B5C2752" w14:textId="77777777" w:rsidR="00601652" w:rsidRPr="00DF3CE4" w:rsidRDefault="00601652" w:rsidP="00606740">
            <w:pPr>
              <w:rPr>
                <w:rFonts w:cstheme="minorHAnsi"/>
                <w:sz w:val="18"/>
                <w:szCs w:val="18"/>
              </w:rPr>
            </w:pPr>
            <w:r w:rsidRPr="00DF3CE4">
              <w:rPr>
                <w:rFonts w:cstheme="minorHAnsi"/>
                <w:sz w:val="18"/>
                <w:szCs w:val="18"/>
              </w:rPr>
              <w:t>11 (16.05%)</w:t>
            </w:r>
          </w:p>
        </w:tc>
      </w:tr>
      <w:tr w:rsidR="00601652" w:rsidRPr="00DF3CE4" w14:paraId="0DED744C" w14:textId="77777777" w:rsidTr="003875DD">
        <w:trPr>
          <w:jc w:val="center"/>
        </w:trPr>
        <w:tc>
          <w:tcPr>
            <w:tcW w:w="0" w:type="auto"/>
            <w:gridSpan w:val="2"/>
            <w:shd w:val="clear" w:color="auto" w:fill="FFFFFF" w:themeFill="background1"/>
          </w:tcPr>
          <w:p w14:paraId="59903FD3" w14:textId="77777777" w:rsidR="00601652" w:rsidRPr="003875DD" w:rsidRDefault="00601652" w:rsidP="00606740">
            <w:pPr>
              <w:jc w:val="center"/>
              <w:rPr>
                <w:rFonts w:cstheme="minorHAnsi"/>
                <w:b/>
                <w:bCs/>
                <w:sz w:val="18"/>
                <w:szCs w:val="18"/>
              </w:rPr>
            </w:pPr>
            <w:r w:rsidRPr="003875DD">
              <w:rPr>
                <w:rFonts w:cstheme="minorHAnsi"/>
                <w:b/>
                <w:bCs/>
                <w:sz w:val="18"/>
                <w:szCs w:val="18"/>
              </w:rPr>
              <w:t>TYPE OF PPH</w:t>
            </w:r>
          </w:p>
        </w:tc>
      </w:tr>
      <w:tr w:rsidR="00601652" w:rsidRPr="00DF3CE4" w14:paraId="1FD0282E" w14:textId="77777777" w:rsidTr="00145223">
        <w:trPr>
          <w:jc w:val="center"/>
        </w:trPr>
        <w:tc>
          <w:tcPr>
            <w:tcW w:w="0" w:type="auto"/>
          </w:tcPr>
          <w:p w14:paraId="699337A3" w14:textId="77777777" w:rsidR="00601652" w:rsidRPr="00DF3CE4" w:rsidRDefault="00601652" w:rsidP="00606740">
            <w:pPr>
              <w:rPr>
                <w:rFonts w:cstheme="minorHAnsi"/>
                <w:sz w:val="18"/>
                <w:szCs w:val="18"/>
              </w:rPr>
            </w:pPr>
            <w:r w:rsidRPr="00DF3CE4">
              <w:rPr>
                <w:rFonts w:cstheme="minorHAnsi"/>
                <w:sz w:val="18"/>
                <w:szCs w:val="18"/>
              </w:rPr>
              <w:t>Primary PPH</w:t>
            </w:r>
          </w:p>
        </w:tc>
        <w:tc>
          <w:tcPr>
            <w:tcW w:w="0" w:type="auto"/>
          </w:tcPr>
          <w:p w14:paraId="4FCA529D" w14:textId="77777777" w:rsidR="00601652" w:rsidRPr="00DF3CE4" w:rsidRDefault="00601652" w:rsidP="00606740">
            <w:pPr>
              <w:rPr>
                <w:rFonts w:cstheme="minorHAnsi"/>
                <w:sz w:val="18"/>
                <w:szCs w:val="18"/>
              </w:rPr>
            </w:pPr>
            <w:r w:rsidRPr="00DF3CE4">
              <w:rPr>
                <w:rFonts w:cstheme="minorHAnsi"/>
                <w:sz w:val="18"/>
                <w:szCs w:val="18"/>
              </w:rPr>
              <w:t>124 (90.51%)</w:t>
            </w:r>
          </w:p>
        </w:tc>
      </w:tr>
      <w:tr w:rsidR="00601652" w:rsidRPr="00DF3CE4" w14:paraId="76A1CAAC" w14:textId="77777777" w:rsidTr="00145223">
        <w:trPr>
          <w:jc w:val="center"/>
        </w:trPr>
        <w:tc>
          <w:tcPr>
            <w:tcW w:w="0" w:type="auto"/>
          </w:tcPr>
          <w:p w14:paraId="0FA229B5" w14:textId="77777777" w:rsidR="00601652" w:rsidRPr="00DF3CE4" w:rsidRDefault="00601652" w:rsidP="00606740">
            <w:pPr>
              <w:rPr>
                <w:rFonts w:cstheme="minorHAnsi"/>
                <w:sz w:val="18"/>
                <w:szCs w:val="18"/>
              </w:rPr>
            </w:pPr>
            <w:r w:rsidRPr="00DF3CE4">
              <w:rPr>
                <w:rFonts w:cstheme="minorHAnsi"/>
                <w:sz w:val="18"/>
                <w:szCs w:val="18"/>
              </w:rPr>
              <w:t>Secondary PPH</w:t>
            </w:r>
          </w:p>
        </w:tc>
        <w:tc>
          <w:tcPr>
            <w:tcW w:w="0" w:type="auto"/>
          </w:tcPr>
          <w:p w14:paraId="5B26B2AF" w14:textId="77777777" w:rsidR="00601652" w:rsidRPr="00DF3CE4" w:rsidRDefault="00601652" w:rsidP="00606740">
            <w:pPr>
              <w:rPr>
                <w:rFonts w:cstheme="minorHAnsi"/>
                <w:sz w:val="18"/>
                <w:szCs w:val="18"/>
              </w:rPr>
            </w:pPr>
            <w:r w:rsidRPr="00DF3CE4">
              <w:rPr>
                <w:rFonts w:cstheme="minorHAnsi"/>
                <w:sz w:val="18"/>
                <w:szCs w:val="18"/>
              </w:rPr>
              <w:t>13 (09.48%)</w:t>
            </w:r>
          </w:p>
        </w:tc>
      </w:tr>
      <w:tr w:rsidR="00601652" w:rsidRPr="00DF3CE4" w14:paraId="066EBDD4" w14:textId="77777777" w:rsidTr="003875DD">
        <w:trPr>
          <w:jc w:val="center"/>
        </w:trPr>
        <w:tc>
          <w:tcPr>
            <w:tcW w:w="0" w:type="auto"/>
            <w:gridSpan w:val="2"/>
            <w:shd w:val="clear" w:color="auto" w:fill="FFFFFF" w:themeFill="background1"/>
          </w:tcPr>
          <w:p w14:paraId="37E9264A" w14:textId="6E3F9CCA" w:rsidR="00601652" w:rsidRPr="003875DD" w:rsidRDefault="00601652" w:rsidP="00606740">
            <w:pPr>
              <w:jc w:val="center"/>
              <w:rPr>
                <w:rFonts w:cstheme="minorHAnsi"/>
                <w:b/>
                <w:bCs/>
                <w:sz w:val="18"/>
                <w:szCs w:val="18"/>
              </w:rPr>
            </w:pPr>
            <w:r w:rsidRPr="003875DD">
              <w:rPr>
                <w:rFonts w:cstheme="minorHAnsi"/>
                <w:b/>
                <w:bCs/>
                <w:sz w:val="18"/>
                <w:szCs w:val="18"/>
              </w:rPr>
              <w:t>MORBIDITY &amp; MORTALITY (</w:t>
            </w:r>
            <w:r w:rsidR="00593963" w:rsidRPr="003875DD">
              <w:rPr>
                <w:rFonts w:cstheme="minorHAnsi"/>
                <w:b/>
                <w:bCs/>
                <w:sz w:val="18"/>
                <w:szCs w:val="18"/>
              </w:rPr>
              <w:t>n</w:t>
            </w:r>
            <w:r w:rsidRPr="003875DD">
              <w:rPr>
                <w:rFonts w:cstheme="minorHAnsi"/>
                <w:b/>
                <w:bCs/>
                <w:sz w:val="18"/>
                <w:szCs w:val="18"/>
              </w:rPr>
              <w:t>=137)</w:t>
            </w:r>
          </w:p>
        </w:tc>
      </w:tr>
      <w:tr w:rsidR="00601652" w:rsidRPr="00DF3CE4" w14:paraId="323EBAC8" w14:textId="77777777" w:rsidTr="00145223">
        <w:trPr>
          <w:jc w:val="center"/>
        </w:trPr>
        <w:tc>
          <w:tcPr>
            <w:tcW w:w="0" w:type="auto"/>
          </w:tcPr>
          <w:p w14:paraId="6175126E" w14:textId="77777777" w:rsidR="00601652" w:rsidRPr="00DF3CE4" w:rsidRDefault="00601652" w:rsidP="00606740">
            <w:pPr>
              <w:rPr>
                <w:rFonts w:cstheme="minorHAnsi"/>
                <w:sz w:val="18"/>
                <w:szCs w:val="18"/>
              </w:rPr>
            </w:pPr>
            <w:r w:rsidRPr="00DF3CE4">
              <w:rPr>
                <w:rFonts w:cstheme="minorHAnsi"/>
                <w:sz w:val="18"/>
                <w:szCs w:val="18"/>
              </w:rPr>
              <w:t xml:space="preserve">Renal Failure </w:t>
            </w:r>
          </w:p>
        </w:tc>
        <w:tc>
          <w:tcPr>
            <w:tcW w:w="0" w:type="auto"/>
          </w:tcPr>
          <w:p w14:paraId="6350EA70" w14:textId="77777777" w:rsidR="00601652" w:rsidRPr="00DF3CE4" w:rsidRDefault="00601652" w:rsidP="00606740">
            <w:pPr>
              <w:rPr>
                <w:rFonts w:cstheme="minorHAnsi"/>
                <w:sz w:val="18"/>
                <w:szCs w:val="18"/>
              </w:rPr>
            </w:pPr>
            <w:r w:rsidRPr="00DF3CE4">
              <w:rPr>
                <w:rFonts w:cstheme="minorHAnsi"/>
                <w:sz w:val="18"/>
                <w:szCs w:val="18"/>
              </w:rPr>
              <w:t>5 (03.64%)</w:t>
            </w:r>
          </w:p>
        </w:tc>
      </w:tr>
      <w:tr w:rsidR="00601652" w:rsidRPr="00DF3CE4" w14:paraId="04BDF676" w14:textId="77777777" w:rsidTr="00145223">
        <w:trPr>
          <w:jc w:val="center"/>
        </w:trPr>
        <w:tc>
          <w:tcPr>
            <w:tcW w:w="0" w:type="auto"/>
          </w:tcPr>
          <w:p w14:paraId="2B905A4E" w14:textId="77777777" w:rsidR="00601652" w:rsidRPr="00DF3CE4" w:rsidRDefault="00601652" w:rsidP="00606740">
            <w:pPr>
              <w:rPr>
                <w:rFonts w:cstheme="minorHAnsi"/>
                <w:sz w:val="18"/>
                <w:szCs w:val="18"/>
              </w:rPr>
            </w:pPr>
            <w:r w:rsidRPr="00DF3CE4">
              <w:rPr>
                <w:rFonts w:cstheme="minorHAnsi"/>
                <w:sz w:val="18"/>
                <w:szCs w:val="18"/>
              </w:rPr>
              <w:t>DIC</w:t>
            </w:r>
          </w:p>
        </w:tc>
        <w:tc>
          <w:tcPr>
            <w:tcW w:w="0" w:type="auto"/>
          </w:tcPr>
          <w:p w14:paraId="5BE53F65" w14:textId="77777777" w:rsidR="00601652" w:rsidRPr="00DF3CE4" w:rsidRDefault="00601652" w:rsidP="00606740">
            <w:pPr>
              <w:rPr>
                <w:rFonts w:cstheme="minorHAnsi"/>
                <w:sz w:val="18"/>
                <w:szCs w:val="18"/>
              </w:rPr>
            </w:pPr>
            <w:r w:rsidRPr="00DF3CE4">
              <w:rPr>
                <w:rFonts w:cstheme="minorHAnsi"/>
                <w:sz w:val="18"/>
                <w:szCs w:val="18"/>
              </w:rPr>
              <w:t>5 (03.64%)</w:t>
            </w:r>
          </w:p>
        </w:tc>
      </w:tr>
      <w:tr w:rsidR="00601652" w:rsidRPr="00DF3CE4" w14:paraId="52D4B74D" w14:textId="77777777" w:rsidTr="00145223">
        <w:trPr>
          <w:jc w:val="center"/>
        </w:trPr>
        <w:tc>
          <w:tcPr>
            <w:tcW w:w="0" w:type="auto"/>
          </w:tcPr>
          <w:p w14:paraId="06A4CE82" w14:textId="77777777" w:rsidR="00601652" w:rsidRPr="00DF3CE4" w:rsidRDefault="00601652" w:rsidP="00606740">
            <w:pPr>
              <w:rPr>
                <w:rFonts w:cstheme="minorHAnsi"/>
                <w:sz w:val="18"/>
                <w:szCs w:val="18"/>
              </w:rPr>
            </w:pPr>
            <w:r w:rsidRPr="00DF3CE4">
              <w:rPr>
                <w:rFonts w:cstheme="minorHAnsi"/>
                <w:sz w:val="18"/>
                <w:szCs w:val="18"/>
              </w:rPr>
              <w:t>Sepsis</w:t>
            </w:r>
          </w:p>
        </w:tc>
        <w:tc>
          <w:tcPr>
            <w:tcW w:w="0" w:type="auto"/>
          </w:tcPr>
          <w:p w14:paraId="7B930932" w14:textId="77777777" w:rsidR="00601652" w:rsidRPr="00DF3CE4" w:rsidRDefault="00601652" w:rsidP="00606740">
            <w:pPr>
              <w:rPr>
                <w:rFonts w:cstheme="minorHAnsi"/>
                <w:sz w:val="18"/>
                <w:szCs w:val="18"/>
              </w:rPr>
            </w:pPr>
            <w:r w:rsidRPr="00DF3CE4">
              <w:rPr>
                <w:rFonts w:cstheme="minorHAnsi"/>
                <w:sz w:val="18"/>
                <w:szCs w:val="18"/>
              </w:rPr>
              <w:t>9 (06.56%)</w:t>
            </w:r>
          </w:p>
        </w:tc>
      </w:tr>
      <w:tr w:rsidR="00601652" w:rsidRPr="00DF3CE4" w14:paraId="64FEDF92" w14:textId="77777777" w:rsidTr="00145223">
        <w:trPr>
          <w:jc w:val="center"/>
        </w:trPr>
        <w:tc>
          <w:tcPr>
            <w:tcW w:w="0" w:type="auto"/>
          </w:tcPr>
          <w:p w14:paraId="4588F3CB" w14:textId="77777777" w:rsidR="00601652" w:rsidRPr="00DF3CE4" w:rsidRDefault="00601652" w:rsidP="00606740">
            <w:pPr>
              <w:rPr>
                <w:rFonts w:cstheme="minorHAnsi"/>
                <w:sz w:val="18"/>
                <w:szCs w:val="18"/>
              </w:rPr>
            </w:pPr>
            <w:r w:rsidRPr="00DF3CE4">
              <w:rPr>
                <w:rFonts w:cstheme="minorHAnsi"/>
                <w:sz w:val="18"/>
                <w:szCs w:val="18"/>
              </w:rPr>
              <w:t>Mortality</w:t>
            </w:r>
          </w:p>
        </w:tc>
        <w:tc>
          <w:tcPr>
            <w:tcW w:w="0" w:type="auto"/>
          </w:tcPr>
          <w:p w14:paraId="31FD7F06" w14:textId="77777777" w:rsidR="00601652" w:rsidRPr="00DF3CE4" w:rsidRDefault="00601652" w:rsidP="00606740">
            <w:pPr>
              <w:rPr>
                <w:rFonts w:cstheme="minorHAnsi"/>
                <w:sz w:val="18"/>
                <w:szCs w:val="18"/>
              </w:rPr>
            </w:pPr>
            <w:r w:rsidRPr="00DF3CE4">
              <w:rPr>
                <w:rFonts w:cstheme="minorHAnsi"/>
                <w:sz w:val="18"/>
                <w:szCs w:val="18"/>
              </w:rPr>
              <w:t>7 (05.10%)</w:t>
            </w:r>
          </w:p>
        </w:tc>
      </w:tr>
    </w:tbl>
    <w:p w14:paraId="5DB94E6C" w14:textId="79AD56FB" w:rsidR="00601652" w:rsidRPr="00DF3CE4" w:rsidRDefault="00DF3CE4" w:rsidP="00DF3CE4">
      <w:pPr>
        <w:pStyle w:val="NoSpacing"/>
        <w:jc w:val="center"/>
        <w:rPr>
          <w:b/>
          <w:bCs/>
          <w:sz w:val="20"/>
          <w:szCs w:val="20"/>
          <w:lang w:val="en-GB"/>
        </w:rPr>
      </w:pPr>
      <w:r w:rsidRPr="00DF3CE4">
        <w:rPr>
          <w:b/>
          <w:bCs/>
          <w:sz w:val="20"/>
          <w:szCs w:val="20"/>
          <w:lang w:val="en-GB"/>
        </w:rPr>
        <w:t>Table No.2: Causes of PPH</w:t>
      </w:r>
    </w:p>
    <w:tbl>
      <w:tblPr>
        <w:tblStyle w:val="TableGrid"/>
        <w:tblW w:w="0" w:type="auto"/>
        <w:jc w:val="center"/>
        <w:tblLook w:val="04A0" w:firstRow="1" w:lastRow="0" w:firstColumn="1" w:lastColumn="0" w:noHBand="0" w:noVBand="1"/>
      </w:tblPr>
      <w:tblGrid>
        <w:gridCol w:w="2063"/>
        <w:gridCol w:w="2053"/>
        <w:gridCol w:w="1184"/>
      </w:tblGrid>
      <w:tr w:rsidR="00DF665B" w:rsidRPr="00DF3CE4" w14:paraId="27D78761" w14:textId="77777777" w:rsidTr="003875DD">
        <w:trPr>
          <w:jc w:val="center"/>
        </w:trPr>
        <w:tc>
          <w:tcPr>
            <w:tcW w:w="2337" w:type="dxa"/>
            <w:shd w:val="clear" w:color="auto" w:fill="FFFFFF" w:themeFill="background1"/>
          </w:tcPr>
          <w:p w14:paraId="588D4441" w14:textId="77777777" w:rsidR="00DF665B" w:rsidRPr="003875DD" w:rsidRDefault="00DF665B" w:rsidP="00DF665B">
            <w:pPr>
              <w:pStyle w:val="NoSpacing"/>
              <w:jc w:val="both"/>
              <w:rPr>
                <w:rFonts w:cstheme="minorHAnsi"/>
                <w:b/>
                <w:bCs/>
                <w:sz w:val="18"/>
                <w:szCs w:val="18"/>
              </w:rPr>
            </w:pPr>
            <w:r w:rsidRPr="003875DD">
              <w:rPr>
                <w:rFonts w:cstheme="minorHAnsi"/>
                <w:b/>
                <w:bCs/>
                <w:sz w:val="18"/>
                <w:szCs w:val="18"/>
              </w:rPr>
              <w:t>Source</w:t>
            </w:r>
          </w:p>
        </w:tc>
        <w:tc>
          <w:tcPr>
            <w:tcW w:w="2337" w:type="dxa"/>
            <w:shd w:val="clear" w:color="auto" w:fill="FFFFFF" w:themeFill="background1"/>
          </w:tcPr>
          <w:p w14:paraId="3E804F46" w14:textId="77777777" w:rsidR="00DF665B" w:rsidRPr="003875DD" w:rsidRDefault="00DF665B" w:rsidP="00DF665B">
            <w:pPr>
              <w:pStyle w:val="NoSpacing"/>
              <w:jc w:val="both"/>
              <w:rPr>
                <w:rFonts w:cstheme="minorHAnsi"/>
                <w:b/>
                <w:bCs/>
                <w:sz w:val="18"/>
                <w:szCs w:val="18"/>
              </w:rPr>
            </w:pPr>
            <w:r w:rsidRPr="003875DD">
              <w:rPr>
                <w:rFonts w:cstheme="minorHAnsi"/>
                <w:b/>
                <w:bCs/>
                <w:sz w:val="18"/>
                <w:szCs w:val="18"/>
              </w:rPr>
              <w:t>Cause</w:t>
            </w:r>
          </w:p>
        </w:tc>
        <w:tc>
          <w:tcPr>
            <w:tcW w:w="1261" w:type="dxa"/>
            <w:shd w:val="clear" w:color="auto" w:fill="FFFFFF" w:themeFill="background1"/>
          </w:tcPr>
          <w:p w14:paraId="5B6E0C37" w14:textId="77777777" w:rsidR="00DF665B" w:rsidRPr="003875DD" w:rsidRDefault="00DF665B" w:rsidP="00DF665B">
            <w:pPr>
              <w:pStyle w:val="NoSpacing"/>
              <w:jc w:val="both"/>
              <w:rPr>
                <w:rFonts w:cstheme="minorHAnsi"/>
                <w:b/>
                <w:bCs/>
                <w:sz w:val="18"/>
                <w:szCs w:val="18"/>
              </w:rPr>
            </w:pPr>
            <w:r w:rsidRPr="003875DD">
              <w:rPr>
                <w:rFonts w:cstheme="minorHAnsi"/>
                <w:b/>
                <w:bCs/>
                <w:sz w:val="18"/>
                <w:szCs w:val="18"/>
              </w:rPr>
              <w:t>n (%)</w:t>
            </w:r>
          </w:p>
        </w:tc>
      </w:tr>
      <w:tr w:rsidR="00DF665B" w:rsidRPr="00DF3CE4" w14:paraId="1E39E012" w14:textId="77777777" w:rsidTr="00DF3CE4">
        <w:trPr>
          <w:jc w:val="center"/>
        </w:trPr>
        <w:tc>
          <w:tcPr>
            <w:tcW w:w="2337" w:type="dxa"/>
            <w:vMerge w:val="restart"/>
          </w:tcPr>
          <w:p w14:paraId="12714F36" w14:textId="77777777" w:rsidR="00DF665B" w:rsidRPr="00DF3CE4" w:rsidRDefault="00DF665B" w:rsidP="00DF665B">
            <w:pPr>
              <w:pStyle w:val="NoSpacing"/>
              <w:jc w:val="both"/>
              <w:rPr>
                <w:rFonts w:cstheme="minorHAnsi"/>
                <w:sz w:val="18"/>
                <w:szCs w:val="18"/>
              </w:rPr>
            </w:pPr>
            <w:r w:rsidRPr="00DF3CE4">
              <w:rPr>
                <w:rFonts w:cstheme="minorHAnsi"/>
                <w:sz w:val="18"/>
                <w:szCs w:val="18"/>
              </w:rPr>
              <w:t xml:space="preserve">Uterus </w:t>
            </w:r>
          </w:p>
          <w:p w14:paraId="1FF87C39" w14:textId="77777777" w:rsidR="00DF665B" w:rsidRPr="00DF3CE4" w:rsidRDefault="00DF665B" w:rsidP="00DF665B">
            <w:pPr>
              <w:pStyle w:val="NoSpacing"/>
              <w:jc w:val="both"/>
              <w:rPr>
                <w:rFonts w:cstheme="minorHAnsi"/>
                <w:sz w:val="18"/>
                <w:szCs w:val="18"/>
              </w:rPr>
            </w:pPr>
            <w:r w:rsidRPr="00DF3CE4">
              <w:rPr>
                <w:rFonts w:cstheme="minorHAnsi"/>
                <w:sz w:val="18"/>
                <w:szCs w:val="18"/>
              </w:rPr>
              <w:t xml:space="preserve">&amp; </w:t>
            </w:r>
          </w:p>
          <w:p w14:paraId="1AC253A0" w14:textId="77777777" w:rsidR="00DF665B" w:rsidRPr="00DF3CE4" w:rsidRDefault="00DF665B" w:rsidP="00DF665B">
            <w:pPr>
              <w:pStyle w:val="NoSpacing"/>
              <w:jc w:val="both"/>
              <w:rPr>
                <w:rFonts w:cstheme="minorHAnsi"/>
                <w:sz w:val="18"/>
                <w:szCs w:val="18"/>
              </w:rPr>
            </w:pPr>
            <w:r w:rsidRPr="00DF3CE4">
              <w:rPr>
                <w:rFonts w:cstheme="minorHAnsi"/>
                <w:sz w:val="18"/>
                <w:szCs w:val="18"/>
              </w:rPr>
              <w:t>Appendages</w:t>
            </w:r>
          </w:p>
        </w:tc>
        <w:tc>
          <w:tcPr>
            <w:tcW w:w="2337" w:type="dxa"/>
          </w:tcPr>
          <w:p w14:paraId="2C0EEE74" w14:textId="77777777" w:rsidR="00DF665B" w:rsidRPr="00DF3CE4" w:rsidRDefault="00DF665B" w:rsidP="00593963">
            <w:pPr>
              <w:pStyle w:val="NoSpacing"/>
              <w:rPr>
                <w:rFonts w:cstheme="minorHAnsi"/>
                <w:sz w:val="18"/>
                <w:szCs w:val="18"/>
              </w:rPr>
            </w:pPr>
            <w:r w:rsidRPr="00DF3CE4">
              <w:rPr>
                <w:rFonts w:cstheme="minorHAnsi"/>
                <w:sz w:val="18"/>
                <w:szCs w:val="18"/>
              </w:rPr>
              <w:t>Uterine Atony</w:t>
            </w:r>
          </w:p>
        </w:tc>
        <w:tc>
          <w:tcPr>
            <w:tcW w:w="1261" w:type="dxa"/>
          </w:tcPr>
          <w:p w14:paraId="53DE9D00" w14:textId="77777777" w:rsidR="00DF665B" w:rsidRPr="00DF3CE4" w:rsidRDefault="00DF665B" w:rsidP="00593963">
            <w:pPr>
              <w:pStyle w:val="NoSpacing"/>
              <w:rPr>
                <w:rFonts w:cstheme="minorHAnsi"/>
                <w:sz w:val="18"/>
                <w:szCs w:val="18"/>
              </w:rPr>
            </w:pPr>
            <w:r w:rsidRPr="00DF3CE4">
              <w:rPr>
                <w:rFonts w:cstheme="minorHAnsi"/>
                <w:sz w:val="18"/>
                <w:szCs w:val="18"/>
              </w:rPr>
              <w:t>42(30.65)</w:t>
            </w:r>
          </w:p>
        </w:tc>
      </w:tr>
      <w:tr w:rsidR="00DF665B" w:rsidRPr="00DF3CE4" w14:paraId="10FBE093" w14:textId="77777777" w:rsidTr="00DF3CE4">
        <w:trPr>
          <w:jc w:val="center"/>
        </w:trPr>
        <w:tc>
          <w:tcPr>
            <w:tcW w:w="2337" w:type="dxa"/>
            <w:vMerge/>
          </w:tcPr>
          <w:p w14:paraId="2D55C890" w14:textId="77777777" w:rsidR="00DF665B" w:rsidRPr="00DF3CE4" w:rsidRDefault="00DF665B" w:rsidP="00DF665B">
            <w:pPr>
              <w:pStyle w:val="NoSpacing"/>
              <w:jc w:val="both"/>
              <w:rPr>
                <w:rFonts w:cstheme="minorHAnsi"/>
                <w:sz w:val="18"/>
                <w:szCs w:val="18"/>
              </w:rPr>
            </w:pPr>
          </w:p>
        </w:tc>
        <w:tc>
          <w:tcPr>
            <w:tcW w:w="2337" w:type="dxa"/>
          </w:tcPr>
          <w:p w14:paraId="4EFC14BA" w14:textId="77777777" w:rsidR="00DF665B" w:rsidRPr="00DF3CE4" w:rsidRDefault="00DF665B" w:rsidP="00593963">
            <w:pPr>
              <w:pStyle w:val="NoSpacing"/>
              <w:rPr>
                <w:rFonts w:cstheme="minorHAnsi"/>
                <w:sz w:val="18"/>
                <w:szCs w:val="18"/>
              </w:rPr>
            </w:pPr>
            <w:r w:rsidRPr="00DF3CE4">
              <w:rPr>
                <w:rFonts w:cstheme="minorHAnsi"/>
                <w:sz w:val="18"/>
                <w:szCs w:val="18"/>
              </w:rPr>
              <w:t>Uterine atony and broad ligament hematoma</w:t>
            </w:r>
          </w:p>
        </w:tc>
        <w:tc>
          <w:tcPr>
            <w:tcW w:w="1261" w:type="dxa"/>
          </w:tcPr>
          <w:p w14:paraId="37B40A4C" w14:textId="77777777" w:rsidR="00DF665B" w:rsidRPr="00DF3CE4" w:rsidRDefault="00DF665B" w:rsidP="00593963">
            <w:pPr>
              <w:pStyle w:val="NoSpacing"/>
              <w:rPr>
                <w:rFonts w:cstheme="minorHAnsi"/>
                <w:sz w:val="18"/>
                <w:szCs w:val="18"/>
              </w:rPr>
            </w:pPr>
            <w:r w:rsidRPr="00DF3CE4">
              <w:rPr>
                <w:rFonts w:cstheme="minorHAnsi"/>
                <w:sz w:val="18"/>
                <w:szCs w:val="18"/>
              </w:rPr>
              <w:t>10(07.29)</w:t>
            </w:r>
          </w:p>
        </w:tc>
      </w:tr>
      <w:tr w:rsidR="00DF665B" w:rsidRPr="00DF3CE4" w14:paraId="28299F1F" w14:textId="77777777" w:rsidTr="00DF3CE4">
        <w:trPr>
          <w:jc w:val="center"/>
        </w:trPr>
        <w:tc>
          <w:tcPr>
            <w:tcW w:w="2337" w:type="dxa"/>
            <w:vMerge w:val="restart"/>
          </w:tcPr>
          <w:p w14:paraId="29E32E83" w14:textId="77777777" w:rsidR="00DF665B" w:rsidRPr="00DF3CE4" w:rsidRDefault="00DF665B" w:rsidP="00DF665B">
            <w:pPr>
              <w:pStyle w:val="NoSpacing"/>
              <w:jc w:val="both"/>
              <w:rPr>
                <w:rFonts w:cstheme="minorHAnsi"/>
                <w:sz w:val="18"/>
                <w:szCs w:val="18"/>
              </w:rPr>
            </w:pPr>
            <w:r w:rsidRPr="00DF3CE4">
              <w:rPr>
                <w:rFonts w:cstheme="minorHAnsi"/>
                <w:sz w:val="18"/>
                <w:szCs w:val="18"/>
              </w:rPr>
              <w:t>Tissue</w:t>
            </w:r>
          </w:p>
        </w:tc>
        <w:tc>
          <w:tcPr>
            <w:tcW w:w="2337" w:type="dxa"/>
          </w:tcPr>
          <w:p w14:paraId="0B7C1988" w14:textId="77777777" w:rsidR="00DF665B" w:rsidRPr="00DF3CE4" w:rsidRDefault="00DF665B" w:rsidP="00593963">
            <w:pPr>
              <w:pStyle w:val="NoSpacing"/>
              <w:rPr>
                <w:rFonts w:cstheme="minorHAnsi"/>
                <w:sz w:val="18"/>
                <w:szCs w:val="18"/>
              </w:rPr>
            </w:pPr>
            <w:r w:rsidRPr="00DF3CE4">
              <w:rPr>
                <w:rFonts w:cstheme="minorHAnsi"/>
                <w:sz w:val="18"/>
                <w:szCs w:val="18"/>
              </w:rPr>
              <w:t>RPOCs</w:t>
            </w:r>
          </w:p>
        </w:tc>
        <w:tc>
          <w:tcPr>
            <w:tcW w:w="1261" w:type="dxa"/>
          </w:tcPr>
          <w:p w14:paraId="32EC23E4" w14:textId="77777777" w:rsidR="00DF665B" w:rsidRPr="00DF3CE4" w:rsidRDefault="00DF665B" w:rsidP="00593963">
            <w:pPr>
              <w:pStyle w:val="NoSpacing"/>
              <w:rPr>
                <w:rFonts w:cstheme="minorHAnsi"/>
                <w:sz w:val="18"/>
                <w:szCs w:val="18"/>
              </w:rPr>
            </w:pPr>
            <w:r w:rsidRPr="00DF3CE4">
              <w:rPr>
                <w:rFonts w:cstheme="minorHAnsi"/>
                <w:sz w:val="18"/>
                <w:szCs w:val="18"/>
              </w:rPr>
              <w:t>18(13.13)</w:t>
            </w:r>
          </w:p>
        </w:tc>
      </w:tr>
      <w:tr w:rsidR="00DF665B" w:rsidRPr="00DF3CE4" w14:paraId="2A67CACB" w14:textId="77777777" w:rsidTr="00DF3CE4">
        <w:trPr>
          <w:jc w:val="center"/>
        </w:trPr>
        <w:tc>
          <w:tcPr>
            <w:tcW w:w="2337" w:type="dxa"/>
            <w:vMerge/>
          </w:tcPr>
          <w:p w14:paraId="5FCA3211" w14:textId="77777777" w:rsidR="00DF665B" w:rsidRPr="00DF3CE4" w:rsidRDefault="00DF665B" w:rsidP="00DF665B">
            <w:pPr>
              <w:pStyle w:val="NoSpacing"/>
              <w:jc w:val="both"/>
              <w:rPr>
                <w:rFonts w:cstheme="minorHAnsi"/>
                <w:sz w:val="18"/>
                <w:szCs w:val="18"/>
              </w:rPr>
            </w:pPr>
          </w:p>
        </w:tc>
        <w:tc>
          <w:tcPr>
            <w:tcW w:w="2337" w:type="dxa"/>
          </w:tcPr>
          <w:p w14:paraId="6AEF8CCA" w14:textId="77777777" w:rsidR="00DF665B" w:rsidRPr="00DF3CE4" w:rsidRDefault="00DF665B" w:rsidP="00593963">
            <w:pPr>
              <w:pStyle w:val="NoSpacing"/>
              <w:rPr>
                <w:rFonts w:cstheme="minorHAnsi"/>
                <w:sz w:val="18"/>
                <w:szCs w:val="18"/>
              </w:rPr>
            </w:pPr>
            <w:r w:rsidRPr="00DF3CE4">
              <w:rPr>
                <w:rFonts w:cstheme="minorHAnsi"/>
                <w:sz w:val="18"/>
                <w:szCs w:val="18"/>
              </w:rPr>
              <w:t>Sepsis</w:t>
            </w:r>
          </w:p>
        </w:tc>
        <w:tc>
          <w:tcPr>
            <w:tcW w:w="1261" w:type="dxa"/>
          </w:tcPr>
          <w:p w14:paraId="02F920B1" w14:textId="77777777" w:rsidR="00DF665B" w:rsidRPr="00DF3CE4" w:rsidRDefault="00DF665B" w:rsidP="00593963">
            <w:pPr>
              <w:pStyle w:val="NoSpacing"/>
              <w:rPr>
                <w:rFonts w:cstheme="minorHAnsi"/>
                <w:sz w:val="18"/>
                <w:szCs w:val="18"/>
              </w:rPr>
            </w:pPr>
            <w:r w:rsidRPr="00DF3CE4">
              <w:rPr>
                <w:rFonts w:cstheme="minorHAnsi"/>
                <w:sz w:val="18"/>
                <w:szCs w:val="18"/>
              </w:rPr>
              <w:t>4(02.91)</w:t>
            </w:r>
          </w:p>
        </w:tc>
      </w:tr>
      <w:tr w:rsidR="00DF665B" w:rsidRPr="00DF3CE4" w14:paraId="5CE4E5CC" w14:textId="77777777" w:rsidTr="00DF3CE4">
        <w:trPr>
          <w:jc w:val="center"/>
        </w:trPr>
        <w:tc>
          <w:tcPr>
            <w:tcW w:w="2337" w:type="dxa"/>
            <w:vMerge w:val="restart"/>
          </w:tcPr>
          <w:p w14:paraId="6ADB92D4" w14:textId="77777777" w:rsidR="00DF665B" w:rsidRPr="00DF3CE4" w:rsidRDefault="00DF665B" w:rsidP="00DF665B">
            <w:pPr>
              <w:pStyle w:val="NoSpacing"/>
              <w:jc w:val="both"/>
              <w:rPr>
                <w:rFonts w:cstheme="minorHAnsi"/>
                <w:sz w:val="18"/>
                <w:szCs w:val="18"/>
              </w:rPr>
            </w:pPr>
            <w:r w:rsidRPr="00DF3CE4">
              <w:rPr>
                <w:rFonts w:cstheme="minorHAnsi"/>
                <w:sz w:val="18"/>
                <w:szCs w:val="18"/>
              </w:rPr>
              <w:t>Trauma</w:t>
            </w:r>
          </w:p>
        </w:tc>
        <w:tc>
          <w:tcPr>
            <w:tcW w:w="2337" w:type="dxa"/>
          </w:tcPr>
          <w:p w14:paraId="049CD1FF" w14:textId="77777777" w:rsidR="00DF665B" w:rsidRPr="00DF3CE4" w:rsidRDefault="00DF665B" w:rsidP="00593963">
            <w:pPr>
              <w:pStyle w:val="NoSpacing"/>
              <w:rPr>
                <w:rFonts w:cstheme="minorHAnsi"/>
                <w:sz w:val="18"/>
                <w:szCs w:val="18"/>
              </w:rPr>
            </w:pPr>
            <w:r w:rsidRPr="00DF3CE4">
              <w:rPr>
                <w:rFonts w:cstheme="minorHAnsi"/>
                <w:sz w:val="18"/>
                <w:szCs w:val="18"/>
              </w:rPr>
              <w:t>Ruptured Uterus</w:t>
            </w:r>
          </w:p>
        </w:tc>
        <w:tc>
          <w:tcPr>
            <w:tcW w:w="1261" w:type="dxa"/>
          </w:tcPr>
          <w:p w14:paraId="0F30C43C" w14:textId="77777777" w:rsidR="00DF665B" w:rsidRPr="00DF3CE4" w:rsidRDefault="00DF665B" w:rsidP="00593963">
            <w:pPr>
              <w:pStyle w:val="NoSpacing"/>
              <w:rPr>
                <w:rFonts w:cstheme="minorHAnsi"/>
                <w:sz w:val="18"/>
                <w:szCs w:val="18"/>
              </w:rPr>
            </w:pPr>
            <w:r w:rsidRPr="00DF3CE4">
              <w:rPr>
                <w:rFonts w:cstheme="minorHAnsi"/>
                <w:sz w:val="18"/>
                <w:szCs w:val="18"/>
              </w:rPr>
              <w:t>15(10.94)</w:t>
            </w:r>
          </w:p>
        </w:tc>
      </w:tr>
      <w:tr w:rsidR="00DF665B" w:rsidRPr="00DF3CE4" w14:paraId="19988A6F" w14:textId="77777777" w:rsidTr="00DF3CE4">
        <w:trPr>
          <w:jc w:val="center"/>
        </w:trPr>
        <w:tc>
          <w:tcPr>
            <w:tcW w:w="2337" w:type="dxa"/>
            <w:vMerge/>
          </w:tcPr>
          <w:p w14:paraId="54509F32" w14:textId="77777777" w:rsidR="00DF665B" w:rsidRPr="00DF3CE4" w:rsidRDefault="00DF665B" w:rsidP="00DF665B">
            <w:pPr>
              <w:pStyle w:val="NoSpacing"/>
              <w:jc w:val="both"/>
              <w:rPr>
                <w:rFonts w:cstheme="minorHAnsi"/>
                <w:sz w:val="18"/>
                <w:szCs w:val="18"/>
              </w:rPr>
            </w:pPr>
          </w:p>
        </w:tc>
        <w:tc>
          <w:tcPr>
            <w:tcW w:w="2337" w:type="dxa"/>
          </w:tcPr>
          <w:p w14:paraId="33F82412" w14:textId="77777777" w:rsidR="00DF665B" w:rsidRPr="00DF3CE4" w:rsidRDefault="00DF665B" w:rsidP="00593963">
            <w:pPr>
              <w:pStyle w:val="NoSpacing"/>
              <w:rPr>
                <w:rFonts w:cstheme="minorHAnsi"/>
                <w:sz w:val="18"/>
                <w:szCs w:val="18"/>
              </w:rPr>
            </w:pPr>
            <w:r w:rsidRPr="00DF3CE4">
              <w:rPr>
                <w:rFonts w:cstheme="minorHAnsi"/>
                <w:sz w:val="18"/>
                <w:szCs w:val="18"/>
              </w:rPr>
              <w:t>Cervical tear</w:t>
            </w:r>
          </w:p>
        </w:tc>
        <w:tc>
          <w:tcPr>
            <w:tcW w:w="1261" w:type="dxa"/>
          </w:tcPr>
          <w:p w14:paraId="518C9763" w14:textId="77777777" w:rsidR="00DF665B" w:rsidRPr="00DF3CE4" w:rsidRDefault="00DF665B" w:rsidP="00593963">
            <w:pPr>
              <w:pStyle w:val="NoSpacing"/>
              <w:rPr>
                <w:rFonts w:cstheme="minorHAnsi"/>
                <w:sz w:val="18"/>
                <w:szCs w:val="18"/>
              </w:rPr>
            </w:pPr>
            <w:r w:rsidRPr="00DF3CE4">
              <w:rPr>
                <w:rFonts w:cstheme="minorHAnsi"/>
                <w:sz w:val="18"/>
                <w:szCs w:val="18"/>
              </w:rPr>
              <w:t>8(05.83)</w:t>
            </w:r>
          </w:p>
        </w:tc>
      </w:tr>
      <w:tr w:rsidR="00DF665B" w:rsidRPr="00DF3CE4" w14:paraId="55524E1B" w14:textId="77777777" w:rsidTr="00DF3CE4">
        <w:trPr>
          <w:jc w:val="center"/>
        </w:trPr>
        <w:tc>
          <w:tcPr>
            <w:tcW w:w="2337" w:type="dxa"/>
            <w:vMerge/>
          </w:tcPr>
          <w:p w14:paraId="0C037328" w14:textId="77777777" w:rsidR="00DF665B" w:rsidRPr="00DF3CE4" w:rsidRDefault="00DF665B" w:rsidP="00DF665B">
            <w:pPr>
              <w:pStyle w:val="NoSpacing"/>
              <w:jc w:val="both"/>
              <w:rPr>
                <w:rFonts w:cstheme="minorHAnsi"/>
                <w:sz w:val="18"/>
                <w:szCs w:val="18"/>
              </w:rPr>
            </w:pPr>
          </w:p>
        </w:tc>
        <w:tc>
          <w:tcPr>
            <w:tcW w:w="2337" w:type="dxa"/>
          </w:tcPr>
          <w:p w14:paraId="7B658D29" w14:textId="77777777" w:rsidR="00DF665B" w:rsidRPr="00DF3CE4" w:rsidRDefault="00DF665B" w:rsidP="00593963">
            <w:pPr>
              <w:pStyle w:val="NoSpacing"/>
              <w:rPr>
                <w:rFonts w:cstheme="minorHAnsi"/>
                <w:sz w:val="18"/>
                <w:szCs w:val="18"/>
              </w:rPr>
            </w:pPr>
            <w:r w:rsidRPr="00DF3CE4">
              <w:rPr>
                <w:rFonts w:cstheme="minorHAnsi"/>
                <w:sz w:val="18"/>
                <w:szCs w:val="18"/>
              </w:rPr>
              <w:t>Perineal tear</w:t>
            </w:r>
          </w:p>
        </w:tc>
        <w:tc>
          <w:tcPr>
            <w:tcW w:w="1261" w:type="dxa"/>
          </w:tcPr>
          <w:p w14:paraId="01E5509D" w14:textId="77777777" w:rsidR="00DF665B" w:rsidRPr="00DF3CE4" w:rsidRDefault="00DF665B" w:rsidP="00593963">
            <w:pPr>
              <w:pStyle w:val="NoSpacing"/>
              <w:rPr>
                <w:rFonts w:cstheme="minorHAnsi"/>
                <w:sz w:val="18"/>
                <w:szCs w:val="18"/>
              </w:rPr>
            </w:pPr>
            <w:r w:rsidRPr="00DF3CE4">
              <w:rPr>
                <w:rFonts w:cstheme="minorHAnsi"/>
                <w:sz w:val="18"/>
                <w:szCs w:val="18"/>
              </w:rPr>
              <w:t>7(05.10)</w:t>
            </w:r>
          </w:p>
        </w:tc>
      </w:tr>
      <w:tr w:rsidR="00DF665B" w:rsidRPr="00DF3CE4" w14:paraId="3AF736CB" w14:textId="77777777" w:rsidTr="00DF3CE4">
        <w:trPr>
          <w:jc w:val="center"/>
        </w:trPr>
        <w:tc>
          <w:tcPr>
            <w:tcW w:w="2337" w:type="dxa"/>
            <w:vMerge/>
          </w:tcPr>
          <w:p w14:paraId="518B4F0E" w14:textId="77777777" w:rsidR="00DF665B" w:rsidRPr="00DF3CE4" w:rsidRDefault="00DF665B" w:rsidP="00DF665B">
            <w:pPr>
              <w:pStyle w:val="NoSpacing"/>
              <w:jc w:val="both"/>
              <w:rPr>
                <w:rFonts w:cstheme="minorHAnsi"/>
                <w:sz w:val="18"/>
                <w:szCs w:val="18"/>
              </w:rPr>
            </w:pPr>
          </w:p>
        </w:tc>
        <w:tc>
          <w:tcPr>
            <w:tcW w:w="2337" w:type="dxa"/>
          </w:tcPr>
          <w:p w14:paraId="6864B67B" w14:textId="77777777" w:rsidR="00DF665B" w:rsidRPr="00DF3CE4" w:rsidRDefault="00DF665B" w:rsidP="00593963">
            <w:pPr>
              <w:pStyle w:val="NoSpacing"/>
              <w:rPr>
                <w:rFonts w:cstheme="minorHAnsi"/>
                <w:sz w:val="18"/>
                <w:szCs w:val="18"/>
              </w:rPr>
            </w:pPr>
            <w:proofErr w:type="spellStart"/>
            <w:r w:rsidRPr="00DF3CE4">
              <w:rPr>
                <w:rFonts w:cstheme="minorHAnsi"/>
                <w:sz w:val="18"/>
                <w:szCs w:val="18"/>
              </w:rPr>
              <w:t>Infralevator</w:t>
            </w:r>
            <w:proofErr w:type="spellEnd"/>
            <w:r w:rsidRPr="00DF3CE4">
              <w:rPr>
                <w:rFonts w:cstheme="minorHAnsi"/>
                <w:sz w:val="18"/>
                <w:szCs w:val="18"/>
              </w:rPr>
              <w:t xml:space="preserve"> hematoma</w:t>
            </w:r>
          </w:p>
        </w:tc>
        <w:tc>
          <w:tcPr>
            <w:tcW w:w="1261" w:type="dxa"/>
          </w:tcPr>
          <w:p w14:paraId="7AB98A2F" w14:textId="77777777" w:rsidR="00DF665B" w:rsidRPr="00DF3CE4" w:rsidRDefault="00DF665B" w:rsidP="00593963">
            <w:pPr>
              <w:pStyle w:val="NoSpacing"/>
              <w:rPr>
                <w:rFonts w:cstheme="minorHAnsi"/>
                <w:sz w:val="18"/>
                <w:szCs w:val="18"/>
              </w:rPr>
            </w:pPr>
            <w:r w:rsidRPr="00DF3CE4">
              <w:rPr>
                <w:rFonts w:cstheme="minorHAnsi"/>
                <w:sz w:val="18"/>
                <w:szCs w:val="18"/>
              </w:rPr>
              <w:t>4(02.91)</w:t>
            </w:r>
          </w:p>
        </w:tc>
      </w:tr>
      <w:tr w:rsidR="00DF665B" w:rsidRPr="00DF3CE4" w14:paraId="7C1B4F01" w14:textId="77777777" w:rsidTr="00DF3CE4">
        <w:trPr>
          <w:jc w:val="center"/>
        </w:trPr>
        <w:tc>
          <w:tcPr>
            <w:tcW w:w="2337" w:type="dxa"/>
            <w:vMerge/>
          </w:tcPr>
          <w:p w14:paraId="38FDDE31" w14:textId="77777777" w:rsidR="00DF665B" w:rsidRPr="00DF3CE4" w:rsidRDefault="00DF665B" w:rsidP="00DF665B">
            <w:pPr>
              <w:pStyle w:val="NoSpacing"/>
              <w:jc w:val="both"/>
              <w:rPr>
                <w:rFonts w:cstheme="minorHAnsi"/>
                <w:sz w:val="18"/>
                <w:szCs w:val="18"/>
              </w:rPr>
            </w:pPr>
          </w:p>
        </w:tc>
        <w:tc>
          <w:tcPr>
            <w:tcW w:w="2337" w:type="dxa"/>
          </w:tcPr>
          <w:p w14:paraId="7E41CC79" w14:textId="77777777" w:rsidR="00DF665B" w:rsidRPr="00DF3CE4" w:rsidRDefault="00DF665B" w:rsidP="00593963">
            <w:pPr>
              <w:pStyle w:val="NoSpacing"/>
              <w:rPr>
                <w:rFonts w:cstheme="minorHAnsi"/>
                <w:sz w:val="18"/>
                <w:szCs w:val="18"/>
              </w:rPr>
            </w:pPr>
            <w:r w:rsidRPr="00DF3CE4">
              <w:rPr>
                <w:rFonts w:cstheme="minorHAnsi"/>
                <w:sz w:val="18"/>
                <w:szCs w:val="18"/>
              </w:rPr>
              <w:t>Cervical tear and broad ligament hematoma</w:t>
            </w:r>
          </w:p>
        </w:tc>
        <w:tc>
          <w:tcPr>
            <w:tcW w:w="1261" w:type="dxa"/>
          </w:tcPr>
          <w:p w14:paraId="3D4E3385" w14:textId="77777777" w:rsidR="00DF665B" w:rsidRPr="00DF3CE4" w:rsidRDefault="00DF665B" w:rsidP="00593963">
            <w:pPr>
              <w:pStyle w:val="NoSpacing"/>
              <w:rPr>
                <w:rFonts w:cstheme="minorHAnsi"/>
                <w:sz w:val="18"/>
                <w:szCs w:val="18"/>
              </w:rPr>
            </w:pPr>
            <w:r w:rsidRPr="00DF3CE4">
              <w:rPr>
                <w:rFonts w:cstheme="minorHAnsi"/>
                <w:sz w:val="18"/>
                <w:szCs w:val="18"/>
              </w:rPr>
              <w:t>3(02.18)</w:t>
            </w:r>
          </w:p>
        </w:tc>
      </w:tr>
      <w:tr w:rsidR="00DF665B" w:rsidRPr="00DF3CE4" w14:paraId="1B3757C5" w14:textId="77777777" w:rsidTr="00DF3CE4">
        <w:trPr>
          <w:jc w:val="center"/>
        </w:trPr>
        <w:tc>
          <w:tcPr>
            <w:tcW w:w="2337" w:type="dxa"/>
            <w:vMerge/>
          </w:tcPr>
          <w:p w14:paraId="3EB2C376" w14:textId="77777777" w:rsidR="00DF665B" w:rsidRPr="00DF3CE4" w:rsidRDefault="00DF665B" w:rsidP="00DF665B">
            <w:pPr>
              <w:pStyle w:val="NoSpacing"/>
              <w:jc w:val="both"/>
              <w:rPr>
                <w:rFonts w:cstheme="minorHAnsi"/>
                <w:sz w:val="18"/>
                <w:szCs w:val="18"/>
              </w:rPr>
            </w:pPr>
          </w:p>
        </w:tc>
        <w:tc>
          <w:tcPr>
            <w:tcW w:w="2337" w:type="dxa"/>
          </w:tcPr>
          <w:p w14:paraId="6B01677F" w14:textId="77777777" w:rsidR="00DF665B" w:rsidRPr="00DF3CE4" w:rsidRDefault="00DF665B" w:rsidP="00593963">
            <w:pPr>
              <w:pStyle w:val="NoSpacing"/>
              <w:rPr>
                <w:rFonts w:cstheme="minorHAnsi"/>
                <w:sz w:val="18"/>
                <w:szCs w:val="18"/>
              </w:rPr>
            </w:pPr>
            <w:r w:rsidRPr="00DF3CE4">
              <w:rPr>
                <w:rFonts w:cstheme="minorHAnsi"/>
                <w:sz w:val="18"/>
                <w:szCs w:val="18"/>
              </w:rPr>
              <w:t>Ruptures uterus and bladder rupture</w:t>
            </w:r>
          </w:p>
        </w:tc>
        <w:tc>
          <w:tcPr>
            <w:tcW w:w="1261" w:type="dxa"/>
          </w:tcPr>
          <w:p w14:paraId="2FEC66FA" w14:textId="77777777" w:rsidR="00DF665B" w:rsidRPr="00DF3CE4" w:rsidRDefault="00DF665B" w:rsidP="00593963">
            <w:pPr>
              <w:pStyle w:val="NoSpacing"/>
              <w:rPr>
                <w:rFonts w:cstheme="minorHAnsi"/>
                <w:sz w:val="18"/>
                <w:szCs w:val="18"/>
              </w:rPr>
            </w:pPr>
            <w:r w:rsidRPr="00DF3CE4">
              <w:rPr>
                <w:rFonts w:cstheme="minorHAnsi"/>
                <w:sz w:val="18"/>
                <w:szCs w:val="18"/>
              </w:rPr>
              <w:t>3(02.18)</w:t>
            </w:r>
          </w:p>
        </w:tc>
      </w:tr>
      <w:tr w:rsidR="00DF665B" w:rsidRPr="00DF3CE4" w14:paraId="3F712FB9" w14:textId="77777777" w:rsidTr="00DF3CE4">
        <w:trPr>
          <w:jc w:val="center"/>
        </w:trPr>
        <w:tc>
          <w:tcPr>
            <w:tcW w:w="2337" w:type="dxa"/>
          </w:tcPr>
          <w:p w14:paraId="352ED6F7" w14:textId="77777777" w:rsidR="00DF665B" w:rsidRPr="00DF3CE4" w:rsidRDefault="00DF665B" w:rsidP="00DF665B">
            <w:pPr>
              <w:pStyle w:val="NoSpacing"/>
              <w:jc w:val="both"/>
              <w:rPr>
                <w:rFonts w:cstheme="minorHAnsi"/>
                <w:sz w:val="18"/>
                <w:szCs w:val="18"/>
              </w:rPr>
            </w:pPr>
            <w:r w:rsidRPr="00DF3CE4">
              <w:rPr>
                <w:rFonts w:cstheme="minorHAnsi"/>
                <w:sz w:val="18"/>
                <w:szCs w:val="18"/>
              </w:rPr>
              <w:t>Placental abnormality</w:t>
            </w:r>
          </w:p>
        </w:tc>
        <w:tc>
          <w:tcPr>
            <w:tcW w:w="2337" w:type="dxa"/>
          </w:tcPr>
          <w:p w14:paraId="60F9969F" w14:textId="77777777" w:rsidR="00DF665B" w:rsidRPr="00DF3CE4" w:rsidRDefault="00DF665B" w:rsidP="00593963">
            <w:pPr>
              <w:pStyle w:val="NoSpacing"/>
              <w:rPr>
                <w:rFonts w:cstheme="minorHAnsi"/>
                <w:sz w:val="18"/>
                <w:szCs w:val="18"/>
              </w:rPr>
            </w:pPr>
            <w:r w:rsidRPr="00DF3CE4">
              <w:rPr>
                <w:rFonts w:cstheme="minorHAnsi"/>
                <w:sz w:val="18"/>
                <w:szCs w:val="18"/>
              </w:rPr>
              <w:t>Placenta Increta</w:t>
            </w:r>
          </w:p>
        </w:tc>
        <w:tc>
          <w:tcPr>
            <w:tcW w:w="1261" w:type="dxa"/>
          </w:tcPr>
          <w:p w14:paraId="62144A3F" w14:textId="77777777" w:rsidR="00DF665B" w:rsidRPr="00DF3CE4" w:rsidRDefault="00DF665B" w:rsidP="00593963">
            <w:pPr>
              <w:pStyle w:val="NoSpacing"/>
              <w:rPr>
                <w:rFonts w:cstheme="minorHAnsi"/>
                <w:sz w:val="18"/>
                <w:szCs w:val="18"/>
              </w:rPr>
            </w:pPr>
            <w:r w:rsidRPr="00DF3CE4">
              <w:rPr>
                <w:rFonts w:cstheme="minorHAnsi"/>
                <w:sz w:val="18"/>
                <w:szCs w:val="18"/>
              </w:rPr>
              <w:t>7(05.10)</w:t>
            </w:r>
          </w:p>
        </w:tc>
      </w:tr>
      <w:tr w:rsidR="00DF665B" w:rsidRPr="00DF3CE4" w14:paraId="621D2F41" w14:textId="77777777" w:rsidTr="00DF3CE4">
        <w:trPr>
          <w:jc w:val="center"/>
        </w:trPr>
        <w:tc>
          <w:tcPr>
            <w:tcW w:w="2337" w:type="dxa"/>
          </w:tcPr>
          <w:p w14:paraId="7440A811" w14:textId="77777777" w:rsidR="00DF665B" w:rsidRPr="00DF3CE4" w:rsidRDefault="00DF665B" w:rsidP="00DF665B">
            <w:pPr>
              <w:pStyle w:val="NoSpacing"/>
              <w:jc w:val="both"/>
              <w:rPr>
                <w:rFonts w:cstheme="minorHAnsi"/>
                <w:sz w:val="18"/>
                <w:szCs w:val="18"/>
              </w:rPr>
            </w:pPr>
          </w:p>
        </w:tc>
        <w:tc>
          <w:tcPr>
            <w:tcW w:w="2337" w:type="dxa"/>
          </w:tcPr>
          <w:p w14:paraId="6F7C8889" w14:textId="77777777" w:rsidR="00DF665B" w:rsidRPr="00DF3CE4" w:rsidRDefault="00DF665B" w:rsidP="00593963">
            <w:pPr>
              <w:pStyle w:val="NoSpacing"/>
              <w:rPr>
                <w:rFonts w:cstheme="minorHAnsi"/>
                <w:sz w:val="18"/>
                <w:szCs w:val="18"/>
              </w:rPr>
            </w:pPr>
            <w:r w:rsidRPr="00DF3CE4">
              <w:rPr>
                <w:rFonts w:cstheme="minorHAnsi"/>
                <w:sz w:val="18"/>
                <w:szCs w:val="18"/>
              </w:rPr>
              <w:t xml:space="preserve">Placenta </w:t>
            </w:r>
            <w:proofErr w:type="spellStart"/>
            <w:r w:rsidRPr="00DF3CE4">
              <w:rPr>
                <w:rFonts w:cstheme="minorHAnsi"/>
                <w:sz w:val="18"/>
                <w:szCs w:val="18"/>
              </w:rPr>
              <w:t>percreta</w:t>
            </w:r>
            <w:proofErr w:type="spellEnd"/>
          </w:p>
        </w:tc>
        <w:tc>
          <w:tcPr>
            <w:tcW w:w="1261" w:type="dxa"/>
          </w:tcPr>
          <w:p w14:paraId="178EF36C" w14:textId="77777777" w:rsidR="00DF665B" w:rsidRPr="00DF3CE4" w:rsidRDefault="00DF665B" w:rsidP="00593963">
            <w:pPr>
              <w:pStyle w:val="NoSpacing"/>
              <w:rPr>
                <w:rFonts w:cstheme="minorHAnsi"/>
                <w:sz w:val="18"/>
                <w:szCs w:val="18"/>
              </w:rPr>
            </w:pPr>
            <w:r w:rsidRPr="00DF3CE4">
              <w:rPr>
                <w:rFonts w:cstheme="minorHAnsi"/>
                <w:sz w:val="18"/>
                <w:szCs w:val="18"/>
              </w:rPr>
              <w:t>7(05.10)</w:t>
            </w:r>
          </w:p>
        </w:tc>
      </w:tr>
      <w:tr w:rsidR="00DF665B" w:rsidRPr="00DF3CE4" w14:paraId="0229D7BE" w14:textId="77777777" w:rsidTr="00DF3CE4">
        <w:trPr>
          <w:jc w:val="center"/>
        </w:trPr>
        <w:tc>
          <w:tcPr>
            <w:tcW w:w="2337" w:type="dxa"/>
          </w:tcPr>
          <w:p w14:paraId="14AAB339" w14:textId="77777777" w:rsidR="00DF665B" w:rsidRPr="00DF3CE4" w:rsidRDefault="00DF665B" w:rsidP="00DF665B">
            <w:pPr>
              <w:pStyle w:val="NoSpacing"/>
              <w:jc w:val="both"/>
              <w:rPr>
                <w:rFonts w:cstheme="minorHAnsi"/>
                <w:sz w:val="18"/>
                <w:szCs w:val="18"/>
              </w:rPr>
            </w:pPr>
          </w:p>
        </w:tc>
        <w:tc>
          <w:tcPr>
            <w:tcW w:w="2337" w:type="dxa"/>
          </w:tcPr>
          <w:p w14:paraId="73AA46AE" w14:textId="77777777" w:rsidR="00DF665B" w:rsidRPr="00DF3CE4" w:rsidRDefault="00DF665B" w:rsidP="00593963">
            <w:pPr>
              <w:pStyle w:val="NoSpacing"/>
              <w:rPr>
                <w:rFonts w:cstheme="minorHAnsi"/>
                <w:sz w:val="18"/>
                <w:szCs w:val="18"/>
              </w:rPr>
            </w:pPr>
            <w:r w:rsidRPr="00DF3CE4">
              <w:rPr>
                <w:rFonts w:cstheme="minorHAnsi"/>
                <w:sz w:val="18"/>
                <w:szCs w:val="18"/>
              </w:rPr>
              <w:t>Retained placenta</w:t>
            </w:r>
          </w:p>
        </w:tc>
        <w:tc>
          <w:tcPr>
            <w:tcW w:w="1261" w:type="dxa"/>
          </w:tcPr>
          <w:p w14:paraId="66666B28" w14:textId="77777777" w:rsidR="00DF665B" w:rsidRPr="00DF3CE4" w:rsidRDefault="00DF665B" w:rsidP="00593963">
            <w:pPr>
              <w:pStyle w:val="NoSpacing"/>
              <w:rPr>
                <w:rFonts w:cstheme="minorHAnsi"/>
                <w:sz w:val="18"/>
                <w:szCs w:val="18"/>
              </w:rPr>
            </w:pPr>
            <w:r w:rsidRPr="00DF3CE4">
              <w:rPr>
                <w:rFonts w:cstheme="minorHAnsi"/>
                <w:sz w:val="18"/>
                <w:szCs w:val="18"/>
              </w:rPr>
              <w:t>6(04.37)</w:t>
            </w:r>
          </w:p>
        </w:tc>
      </w:tr>
      <w:tr w:rsidR="00DF665B" w:rsidRPr="00DF3CE4" w14:paraId="636823F5" w14:textId="77777777" w:rsidTr="00DF3CE4">
        <w:trPr>
          <w:jc w:val="center"/>
        </w:trPr>
        <w:tc>
          <w:tcPr>
            <w:tcW w:w="2337" w:type="dxa"/>
          </w:tcPr>
          <w:p w14:paraId="1A465151" w14:textId="77777777" w:rsidR="00DF665B" w:rsidRPr="00DF3CE4" w:rsidRDefault="00DF665B" w:rsidP="00DF665B">
            <w:pPr>
              <w:pStyle w:val="NoSpacing"/>
              <w:jc w:val="both"/>
              <w:rPr>
                <w:rFonts w:cstheme="minorHAnsi"/>
                <w:sz w:val="18"/>
                <w:szCs w:val="18"/>
              </w:rPr>
            </w:pPr>
          </w:p>
        </w:tc>
        <w:tc>
          <w:tcPr>
            <w:tcW w:w="2337" w:type="dxa"/>
          </w:tcPr>
          <w:p w14:paraId="16AA5A3C" w14:textId="77777777" w:rsidR="00DF665B" w:rsidRPr="00DF3CE4" w:rsidRDefault="00DF665B" w:rsidP="00593963">
            <w:pPr>
              <w:pStyle w:val="NoSpacing"/>
              <w:rPr>
                <w:rFonts w:cstheme="minorHAnsi"/>
                <w:sz w:val="18"/>
                <w:szCs w:val="18"/>
              </w:rPr>
            </w:pPr>
            <w:r w:rsidRPr="00DF3CE4">
              <w:rPr>
                <w:rFonts w:cstheme="minorHAnsi"/>
                <w:sz w:val="18"/>
                <w:szCs w:val="18"/>
              </w:rPr>
              <w:t xml:space="preserve">Placenta </w:t>
            </w:r>
            <w:proofErr w:type="spellStart"/>
            <w:r w:rsidRPr="00DF3CE4">
              <w:rPr>
                <w:rFonts w:cstheme="minorHAnsi"/>
                <w:sz w:val="18"/>
                <w:szCs w:val="18"/>
              </w:rPr>
              <w:t>accreta</w:t>
            </w:r>
            <w:proofErr w:type="spellEnd"/>
          </w:p>
        </w:tc>
        <w:tc>
          <w:tcPr>
            <w:tcW w:w="1261" w:type="dxa"/>
          </w:tcPr>
          <w:p w14:paraId="2054770E" w14:textId="77777777" w:rsidR="00DF665B" w:rsidRPr="00DF3CE4" w:rsidRDefault="00DF665B" w:rsidP="00593963">
            <w:pPr>
              <w:pStyle w:val="NoSpacing"/>
              <w:rPr>
                <w:rFonts w:cstheme="minorHAnsi"/>
                <w:sz w:val="18"/>
                <w:szCs w:val="18"/>
              </w:rPr>
            </w:pPr>
            <w:r w:rsidRPr="00DF3CE4">
              <w:rPr>
                <w:rFonts w:cstheme="minorHAnsi"/>
                <w:sz w:val="18"/>
                <w:szCs w:val="18"/>
              </w:rPr>
              <w:t>3(02.18)</w:t>
            </w:r>
          </w:p>
        </w:tc>
      </w:tr>
      <w:tr w:rsidR="00DF665B" w:rsidRPr="00DF3CE4" w14:paraId="2D6C441C" w14:textId="77777777" w:rsidTr="00DF3CE4">
        <w:trPr>
          <w:jc w:val="center"/>
        </w:trPr>
        <w:tc>
          <w:tcPr>
            <w:tcW w:w="2337" w:type="dxa"/>
          </w:tcPr>
          <w:p w14:paraId="2D385FF9" w14:textId="77777777" w:rsidR="00DF665B" w:rsidRPr="00DF3CE4" w:rsidRDefault="00DF665B" w:rsidP="00DF665B">
            <w:pPr>
              <w:pStyle w:val="NoSpacing"/>
              <w:jc w:val="both"/>
              <w:rPr>
                <w:rFonts w:cstheme="minorHAnsi"/>
                <w:sz w:val="18"/>
                <w:szCs w:val="18"/>
              </w:rPr>
            </w:pPr>
            <w:r w:rsidRPr="00DF3CE4">
              <w:rPr>
                <w:rFonts w:cstheme="minorHAnsi"/>
                <w:sz w:val="18"/>
                <w:szCs w:val="18"/>
              </w:rPr>
              <w:t>Total</w:t>
            </w:r>
          </w:p>
        </w:tc>
        <w:tc>
          <w:tcPr>
            <w:tcW w:w="2337" w:type="dxa"/>
          </w:tcPr>
          <w:p w14:paraId="66C6917F" w14:textId="77777777" w:rsidR="00DF665B" w:rsidRPr="00DF3CE4" w:rsidRDefault="00DF665B" w:rsidP="00DF665B">
            <w:pPr>
              <w:pStyle w:val="NoSpacing"/>
              <w:jc w:val="both"/>
              <w:rPr>
                <w:rFonts w:cstheme="minorHAnsi"/>
                <w:sz w:val="18"/>
                <w:szCs w:val="18"/>
              </w:rPr>
            </w:pPr>
          </w:p>
        </w:tc>
        <w:tc>
          <w:tcPr>
            <w:tcW w:w="1261" w:type="dxa"/>
          </w:tcPr>
          <w:p w14:paraId="6AC89E42" w14:textId="77777777" w:rsidR="00DF665B" w:rsidRPr="00DF3CE4" w:rsidRDefault="00DF665B" w:rsidP="00593963">
            <w:pPr>
              <w:pStyle w:val="NoSpacing"/>
              <w:rPr>
                <w:rFonts w:cstheme="minorHAnsi"/>
                <w:sz w:val="18"/>
                <w:szCs w:val="18"/>
              </w:rPr>
            </w:pPr>
            <w:r w:rsidRPr="00DF3CE4">
              <w:rPr>
                <w:rFonts w:cstheme="minorHAnsi"/>
                <w:sz w:val="18"/>
                <w:szCs w:val="18"/>
              </w:rPr>
              <w:t>137</w:t>
            </w:r>
          </w:p>
        </w:tc>
      </w:tr>
    </w:tbl>
    <w:p w14:paraId="51501393" w14:textId="5A54D3A7" w:rsidR="00DF665B" w:rsidRPr="00DF3CE4" w:rsidRDefault="00DF3CE4" w:rsidP="00593963">
      <w:pPr>
        <w:pStyle w:val="NoSpacing"/>
        <w:jc w:val="center"/>
        <w:rPr>
          <w:b/>
          <w:bCs/>
          <w:sz w:val="20"/>
          <w:szCs w:val="20"/>
          <w:lang w:val="en-GB"/>
        </w:rPr>
      </w:pPr>
      <w:r w:rsidRPr="00DF3CE4">
        <w:rPr>
          <w:b/>
          <w:bCs/>
          <w:sz w:val="20"/>
          <w:szCs w:val="20"/>
          <w:lang w:val="en-GB"/>
        </w:rPr>
        <w:lastRenderedPageBreak/>
        <w:t>Table No.3: Treatment protocol/Procedure</w:t>
      </w:r>
    </w:p>
    <w:tbl>
      <w:tblPr>
        <w:tblStyle w:val="TableGrid"/>
        <w:tblW w:w="0" w:type="auto"/>
        <w:jc w:val="center"/>
        <w:tblLook w:val="04A0" w:firstRow="1" w:lastRow="0" w:firstColumn="1" w:lastColumn="0" w:noHBand="0" w:noVBand="1"/>
      </w:tblPr>
      <w:tblGrid>
        <w:gridCol w:w="4359"/>
        <w:gridCol w:w="941"/>
      </w:tblGrid>
      <w:tr w:rsidR="00DB44BA" w:rsidRPr="00DF3CE4" w14:paraId="59C0BE15" w14:textId="77777777" w:rsidTr="003875DD">
        <w:trPr>
          <w:jc w:val="center"/>
        </w:trPr>
        <w:tc>
          <w:tcPr>
            <w:tcW w:w="0" w:type="auto"/>
            <w:shd w:val="clear" w:color="auto" w:fill="FFFFFF" w:themeFill="background1"/>
          </w:tcPr>
          <w:p w14:paraId="7FFDFF8F" w14:textId="77777777" w:rsidR="00DB44BA" w:rsidRPr="003875DD" w:rsidRDefault="00DB44BA" w:rsidP="00DB44BA">
            <w:pPr>
              <w:pStyle w:val="NoSpacing"/>
              <w:jc w:val="both"/>
              <w:rPr>
                <w:b/>
                <w:bCs/>
                <w:sz w:val="18"/>
                <w:szCs w:val="18"/>
              </w:rPr>
            </w:pPr>
            <w:r w:rsidRPr="003875DD">
              <w:rPr>
                <w:b/>
                <w:bCs/>
                <w:sz w:val="18"/>
                <w:szCs w:val="18"/>
              </w:rPr>
              <w:t>Procedure</w:t>
            </w:r>
          </w:p>
        </w:tc>
        <w:tc>
          <w:tcPr>
            <w:tcW w:w="0" w:type="auto"/>
            <w:shd w:val="clear" w:color="auto" w:fill="FFFFFF" w:themeFill="background1"/>
          </w:tcPr>
          <w:p w14:paraId="4E421F8A" w14:textId="77777777" w:rsidR="00DB44BA" w:rsidRPr="003875DD" w:rsidRDefault="00DB44BA" w:rsidP="00DB44BA">
            <w:pPr>
              <w:pStyle w:val="NoSpacing"/>
              <w:jc w:val="both"/>
              <w:rPr>
                <w:b/>
                <w:bCs/>
                <w:sz w:val="18"/>
                <w:szCs w:val="18"/>
              </w:rPr>
            </w:pPr>
            <w:r w:rsidRPr="003875DD">
              <w:rPr>
                <w:b/>
                <w:bCs/>
                <w:sz w:val="18"/>
                <w:szCs w:val="18"/>
              </w:rPr>
              <w:t>n (%)</w:t>
            </w:r>
          </w:p>
        </w:tc>
      </w:tr>
      <w:tr w:rsidR="00DB44BA" w:rsidRPr="00DF3CE4" w14:paraId="7578D796" w14:textId="77777777" w:rsidTr="00DF3CE4">
        <w:trPr>
          <w:jc w:val="center"/>
        </w:trPr>
        <w:tc>
          <w:tcPr>
            <w:tcW w:w="0" w:type="auto"/>
          </w:tcPr>
          <w:p w14:paraId="52491A5F" w14:textId="77777777" w:rsidR="00DB44BA" w:rsidRPr="00DF3CE4" w:rsidRDefault="00DB44BA" w:rsidP="00593963">
            <w:pPr>
              <w:pStyle w:val="NoSpacing"/>
              <w:rPr>
                <w:sz w:val="18"/>
                <w:szCs w:val="18"/>
              </w:rPr>
            </w:pPr>
            <w:r w:rsidRPr="00DF3CE4">
              <w:rPr>
                <w:sz w:val="18"/>
                <w:szCs w:val="18"/>
              </w:rPr>
              <w:t>Exploration</w:t>
            </w:r>
          </w:p>
        </w:tc>
        <w:tc>
          <w:tcPr>
            <w:tcW w:w="0" w:type="auto"/>
          </w:tcPr>
          <w:p w14:paraId="59859A2F" w14:textId="77777777" w:rsidR="00DB44BA" w:rsidRPr="00DF3CE4" w:rsidRDefault="00DB44BA" w:rsidP="00593963">
            <w:pPr>
              <w:pStyle w:val="NoSpacing"/>
              <w:rPr>
                <w:sz w:val="18"/>
                <w:szCs w:val="18"/>
              </w:rPr>
            </w:pPr>
            <w:r w:rsidRPr="00DF3CE4">
              <w:rPr>
                <w:sz w:val="18"/>
                <w:szCs w:val="18"/>
              </w:rPr>
              <w:t>33 (24.03)</w:t>
            </w:r>
          </w:p>
        </w:tc>
      </w:tr>
      <w:tr w:rsidR="00DB44BA" w:rsidRPr="00DF3CE4" w14:paraId="41FFEFDE" w14:textId="77777777" w:rsidTr="00DF3CE4">
        <w:trPr>
          <w:jc w:val="center"/>
        </w:trPr>
        <w:tc>
          <w:tcPr>
            <w:tcW w:w="0" w:type="auto"/>
          </w:tcPr>
          <w:p w14:paraId="37F37F84" w14:textId="77777777" w:rsidR="00DB44BA" w:rsidRPr="00DF3CE4" w:rsidRDefault="00DB44BA" w:rsidP="00593963">
            <w:pPr>
              <w:pStyle w:val="NoSpacing"/>
              <w:rPr>
                <w:sz w:val="18"/>
                <w:szCs w:val="18"/>
              </w:rPr>
            </w:pPr>
            <w:r w:rsidRPr="00DF3CE4">
              <w:rPr>
                <w:sz w:val="18"/>
                <w:szCs w:val="18"/>
              </w:rPr>
              <w:t>LSCS followed by Hysterectomy</w:t>
            </w:r>
          </w:p>
        </w:tc>
        <w:tc>
          <w:tcPr>
            <w:tcW w:w="0" w:type="auto"/>
          </w:tcPr>
          <w:p w14:paraId="136FC5B2" w14:textId="77777777" w:rsidR="00DB44BA" w:rsidRPr="00DF3CE4" w:rsidRDefault="00DB44BA" w:rsidP="00593963">
            <w:pPr>
              <w:pStyle w:val="NoSpacing"/>
              <w:rPr>
                <w:sz w:val="18"/>
                <w:szCs w:val="18"/>
              </w:rPr>
            </w:pPr>
            <w:r w:rsidRPr="00DF3CE4">
              <w:rPr>
                <w:sz w:val="18"/>
                <w:szCs w:val="18"/>
              </w:rPr>
              <w:t>15 (10.94)</w:t>
            </w:r>
          </w:p>
        </w:tc>
      </w:tr>
      <w:tr w:rsidR="00DB44BA" w:rsidRPr="00DF3CE4" w14:paraId="4D2BBDDB" w14:textId="77777777" w:rsidTr="00DF3CE4">
        <w:trPr>
          <w:jc w:val="center"/>
        </w:trPr>
        <w:tc>
          <w:tcPr>
            <w:tcW w:w="0" w:type="auto"/>
          </w:tcPr>
          <w:p w14:paraId="12A1E5F4" w14:textId="77777777" w:rsidR="00DB44BA" w:rsidRPr="00DF3CE4" w:rsidRDefault="00DB44BA" w:rsidP="00593963">
            <w:pPr>
              <w:pStyle w:val="NoSpacing"/>
              <w:rPr>
                <w:sz w:val="18"/>
                <w:szCs w:val="18"/>
              </w:rPr>
            </w:pPr>
            <w:r w:rsidRPr="00DF3CE4">
              <w:rPr>
                <w:sz w:val="18"/>
                <w:szCs w:val="18"/>
              </w:rPr>
              <w:t>Laparotomy followed by hysterectomy</w:t>
            </w:r>
          </w:p>
        </w:tc>
        <w:tc>
          <w:tcPr>
            <w:tcW w:w="0" w:type="auto"/>
          </w:tcPr>
          <w:p w14:paraId="67FF6DFF" w14:textId="77777777" w:rsidR="00DB44BA" w:rsidRPr="00DF3CE4" w:rsidRDefault="00DB44BA" w:rsidP="00593963">
            <w:pPr>
              <w:pStyle w:val="NoSpacing"/>
              <w:rPr>
                <w:sz w:val="18"/>
                <w:szCs w:val="18"/>
              </w:rPr>
            </w:pPr>
            <w:r w:rsidRPr="00DF3CE4">
              <w:rPr>
                <w:sz w:val="18"/>
                <w:szCs w:val="18"/>
              </w:rPr>
              <w:t>15 (10.94)</w:t>
            </w:r>
          </w:p>
        </w:tc>
      </w:tr>
      <w:tr w:rsidR="00DB44BA" w:rsidRPr="00DF3CE4" w14:paraId="5D121222" w14:textId="77777777" w:rsidTr="00DF3CE4">
        <w:trPr>
          <w:jc w:val="center"/>
        </w:trPr>
        <w:tc>
          <w:tcPr>
            <w:tcW w:w="0" w:type="auto"/>
          </w:tcPr>
          <w:p w14:paraId="221F5BD1" w14:textId="77777777" w:rsidR="00DB44BA" w:rsidRPr="00DF3CE4" w:rsidRDefault="00DB44BA" w:rsidP="00593963">
            <w:pPr>
              <w:pStyle w:val="NoSpacing"/>
              <w:rPr>
                <w:sz w:val="18"/>
                <w:szCs w:val="18"/>
              </w:rPr>
            </w:pPr>
            <w:r w:rsidRPr="00DF3CE4">
              <w:rPr>
                <w:sz w:val="18"/>
                <w:szCs w:val="18"/>
              </w:rPr>
              <w:t>SVD followed by hysterectomy</w:t>
            </w:r>
          </w:p>
        </w:tc>
        <w:tc>
          <w:tcPr>
            <w:tcW w:w="0" w:type="auto"/>
          </w:tcPr>
          <w:p w14:paraId="281231ED" w14:textId="77777777" w:rsidR="00DB44BA" w:rsidRPr="00DF3CE4" w:rsidRDefault="00DB44BA" w:rsidP="00593963">
            <w:pPr>
              <w:pStyle w:val="NoSpacing"/>
              <w:rPr>
                <w:sz w:val="18"/>
                <w:szCs w:val="18"/>
              </w:rPr>
            </w:pPr>
            <w:r w:rsidRPr="00DF3CE4">
              <w:rPr>
                <w:sz w:val="18"/>
                <w:szCs w:val="18"/>
              </w:rPr>
              <w:t>8 (05.83)</w:t>
            </w:r>
          </w:p>
        </w:tc>
      </w:tr>
      <w:tr w:rsidR="00DB44BA" w:rsidRPr="00DF3CE4" w14:paraId="3937DF2C" w14:textId="77777777" w:rsidTr="00DF3CE4">
        <w:trPr>
          <w:jc w:val="center"/>
        </w:trPr>
        <w:tc>
          <w:tcPr>
            <w:tcW w:w="0" w:type="auto"/>
          </w:tcPr>
          <w:p w14:paraId="194E95AB" w14:textId="77777777" w:rsidR="00DB44BA" w:rsidRPr="00DF3CE4" w:rsidRDefault="00DB44BA" w:rsidP="00593963">
            <w:pPr>
              <w:pStyle w:val="NoSpacing"/>
              <w:rPr>
                <w:sz w:val="18"/>
                <w:szCs w:val="18"/>
              </w:rPr>
            </w:pPr>
            <w:r w:rsidRPr="00DF3CE4">
              <w:rPr>
                <w:sz w:val="18"/>
                <w:szCs w:val="18"/>
              </w:rPr>
              <w:t>Cervical tear repair</w:t>
            </w:r>
          </w:p>
        </w:tc>
        <w:tc>
          <w:tcPr>
            <w:tcW w:w="0" w:type="auto"/>
          </w:tcPr>
          <w:p w14:paraId="76D08980" w14:textId="77777777" w:rsidR="00DB44BA" w:rsidRPr="00DF3CE4" w:rsidRDefault="00DB44BA" w:rsidP="00593963">
            <w:pPr>
              <w:pStyle w:val="NoSpacing"/>
              <w:rPr>
                <w:sz w:val="18"/>
                <w:szCs w:val="18"/>
              </w:rPr>
            </w:pPr>
            <w:r w:rsidRPr="00DF3CE4">
              <w:rPr>
                <w:sz w:val="18"/>
                <w:szCs w:val="18"/>
              </w:rPr>
              <w:t>8 (05.83)</w:t>
            </w:r>
          </w:p>
        </w:tc>
      </w:tr>
      <w:tr w:rsidR="00DB44BA" w:rsidRPr="00DF3CE4" w14:paraId="5E9E3072" w14:textId="77777777" w:rsidTr="00DF3CE4">
        <w:trPr>
          <w:jc w:val="center"/>
        </w:trPr>
        <w:tc>
          <w:tcPr>
            <w:tcW w:w="0" w:type="auto"/>
          </w:tcPr>
          <w:p w14:paraId="2F797593" w14:textId="77777777" w:rsidR="00DB44BA" w:rsidRPr="00DF3CE4" w:rsidRDefault="00DB44BA" w:rsidP="00593963">
            <w:pPr>
              <w:pStyle w:val="NoSpacing"/>
              <w:rPr>
                <w:sz w:val="18"/>
                <w:szCs w:val="18"/>
              </w:rPr>
            </w:pPr>
            <w:r w:rsidRPr="00DF3CE4">
              <w:rPr>
                <w:sz w:val="18"/>
                <w:szCs w:val="18"/>
              </w:rPr>
              <w:t>Perineal tear repair</w:t>
            </w:r>
          </w:p>
        </w:tc>
        <w:tc>
          <w:tcPr>
            <w:tcW w:w="0" w:type="auto"/>
          </w:tcPr>
          <w:p w14:paraId="61A05307" w14:textId="77777777" w:rsidR="00DB44BA" w:rsidRPr="00DF3CE4" w:rsidRDefault="00DB44BA" w:rsidP="00593963">
            <w:pPr>
              <w:pStyle w:val="NoSpacing"/>
              <w:rPr>
                <w:sz w:val="18"/>
                <w:szCs w:val="18"/>
              </w:rPr>
            </w:pPr>
            <w:r w:rsidRPr="00DF3CE4">
              <w:rPr>
                <w:sz w:val="18"/>
                <w:szCs w:val="18"/>
              </w:rPr>
              <w:t>7 (05.10)</w:t>
            </w:r>
          </w:p>
        </w:tc>
      </w:tr>
      <w:tr w:rsidR="00DB44BA" w:rsidRPr="00DF3CE4" w14:paraId="5100AD7C" w14:textId="77777777" w:rsidTr="00DF3CE4">
        <w:trPr>
          <w:jc w:val="center"/>
        </w:trPr>
        <w:tc>
          <w:tcPr>
            <w:tcW w:w="0" w:type="auto"/>
          </w:tcPr>
          <w:p w14:paraId="75B57DBF" w14:textId="77777777" w:rsidR="00DB44BA" w:rsidRPr="00DF3CE4" w:rsidRDefault="00DB44BA" w:rsidP="00593963">
            <w:pPr>
              <w:pStyle w:val="NoSpacing"/>
              <w:rPr>
                <w:sz w:val="18"/>
                <w:szCs w:val="18"/>
              </w:rPr>
            </w:pPr>
            <w:r w:rsidRPr="00DF3CE4">
              <w:rPr>
                <w:sz w:val="18"/>
                <w:szCs w:val="18"/>
              </w:rPr>
              <w:t>Laparotomy followed by packing-tamponade and scar repair</w:t>
            </w:r>
          </w:p>
        </w:tc>
        <w:tc>
          <w:tcPr>
            <w:tcW w:w="0" w:type="auto"/>
          </w:tcPr>
          <w:p w14:paraId="4EA5FDA6" w14:textId="77777777" w:rsidR="00DB44BA" w:rsidRPr="00DF3CE4" w:rsidRDefault="00DB44BA" w:rsidP="00593963">
            <w:pPr>
              <w:pStyle w:val="NoSpacing"/>
              <w:rPr>
                <w:sz w:val="18"/>
                <w:szCs w:val="18"/>
              </w:rPr>
            </w:pPr>
            <w:r w:rsidRPr="00DF3CE4">
              <w:rPr>
                <w:sz w:val="18"/>
                <w:szCs w:val="18"/>
              </w:rPr>
              <w:t>5 (03.64)</w:t>
            </w:r>
          </w:p>
        </w:tc>
      </w:tr>
      <w:tr w:rsidR="00DB44BA" w:rsidRPr="00DF3CE4" w14:paraId="65478F4D" w14:textId="77777777" w:rsidTr="00DF3CE4">
        <w:trPr>
          <w:jc w:val="center"/>
        </w:trPr>
        <w:tc>
          <w:tcPr>
            <w:tcW w:w="0" w:type="auto"/>
          </w:tcPr>
          <w:p w14:paraId="220C4245" w14:textId="77777777" w:rsidR="00DB44BA" w:rsidRPr="00DF3CE4" w:rsidRDefault="00DB44BA" w:rsidP="00593963">
            <w:pPr>
              <w:pStyle w:val="NoSpacing"/>
              <w:rPr>
                <w:sz w:val="18"/>
                <w:szCs w:val="18"/>
              </w:rPr>
            </w:pPr>
            <w:r w:rsidRPr="00DF3CE4">
              <w:rPr>
                <w:sz w:val="18"/>
                <w:szCs w:val="18"/>
              </w:rPr>
              <w:t>Laparotomy followed by B Lynch sutures</w:t>
            </w:r>
          </w:p>
        </w:tc>
        <w:tc>
          <w:tcPr>
            <w:tcW w:w="0" w:type="auto"/>
          </w:tcPr>
          <w:p w14:paraId="4B570AD6" w14:textId="77777777" w:rsidR="00DB44BA" w:rsidRPr="00DF3CE4" w:rsidRDefault="00DB44BA" w:rsidP="00593963">
            <w:pPr>
              <w:pStyle w:val="NoSpacing"/>
              <w:rPr>
                <w:sz w:val="18"/>
                <w:szCs w:val="18"/>
              </w:rPr>
            </w:pPr>
            <w:r w:rsidRPr="00DF3CE4">
              <w:rPr>
                <w:sz w:val="18"/>
                <w:szCs w:val="18"/>
              </w:rPr>
              <w:t>5 (03.64)</w:t>
            </w:r>
          </w:p>
        </w:tc>
      </w:tr>
      <w:tr w:rsidR="00DB44BA" w:rsidRPr="00DF3CE4" w14:paraId="30D99C2D" w14:textId="77777777" w:rsidTr="00DF3CE4">
        <w:trPr>
          <w:jc w:val="center"/>
        </w:trPr>
        <w:tc>
          <w:tcPr>
            <w:tcW w:w="0" w:type="auto"/>
          </w:tcPr>
          <w:p w14:paraId="05517BD5" w14:textId="77777777" w:rsidR="00DB44BA" w:rsidRPr="00DF3CE4" w:rsidRDefault="00DB44BA" w:rsidP="00593963">
            <w:pPr>
              <w:pStyle w:val="NoSpacing"/>
              <w:rPr>
                <w:sz w:val="18"/>
                <w:szCs w:val="18"/>
              </w:rPr>
            </w:pPr>
            <w:r w:rsidRPr="00DF3CE4">
              <w:rPr>
                <w:sz w:val="18"/>
                <w:szCs w:val="18"/>
              </w:rPr>
              <w:t>SVD followed by uterine packing -tamponade</w:t>
            </w:r>
          </w:p>
        </w:tc>
        <w:tc>
          <w:tcPr>
            <w:tcW w:w="0" w:type="auto"/>
          </w:tcPr>
          <w:p w14:paraId="22083B59" w14:textId="77777777" w:rsidR="00DB44BA" w:rsidRPr="00DF3CE4" w:rsidRDefault="00DB44BA" w:rsidP="00593963">
            <w:pPr>
              <w:pStyle w:val="NoSpacing"/>
              <w:rPr>
                <w:sz w:val="18"/>
                <w:szCs w:val="18"/>
              </w:rPr>
            </w:pPr>
            <w:r w:rsidRPr="00DF3CE4">
              <w:rPr>
                <w:sz w:val="18"/>
                <w:szCs w:val="18"/>
              </w:rPr>
              <w:t>5 (03.64)</w:t>
            </w:r>
          </w:p>
        </w:tc>
      </w:tr>
      <w:tr w:rsidR="00DB44BA" w:rsidRPr="00DF3CE4" w14:paraId="0C1F2F5A" w14:textId="77777777" w:rsidTr="00DF3CE4">
        <w:trPr>
          <w:jc w:val="center"/>
        </w:trPr>
        <w:tc>
          <w:tcPr>
            <w:tcW w:w="0" w:type="auto"/>
          </w:tcPr>
          <w:p w14:paraId="274931D5" w14:textId="77777777" w:rsidR="00DB44BA" w:rsidRPr="00DF3CE4" w:rsidRDefault="00DB44BA" w:rsidP="00593963">
            <w:pPr>
              <w:pStyle w:val="NoSpacing"/>
              <w:rPr>
                <w:sz w:val="18"/>
                <w:szCs w:val="18"/>
              </w:rPr>
            </w:pPr>
            <w:proofErr w:type="spellStart"/>
            <w:r w:rsidRPr="00DF3CE4">
              <w:rPr>
                <w:sz w:val="18"/>
                <w:szCs w:val="18"/>
              </w:rPr>
              <w:t>Infralevator</w:t>
            </w:r>
            <w:proofErr w:type="spellEnd"/>
            <w:r w:rsidRPr="00DF3CE4">
              <w:rPr>
                <w:sz w:val="18"/>
                <w:szCs w:val="18"/>
              </w:rPr>
              <w:t xml:space="preserve"> hematoma drainage</w:t>
            </w:r>
          </w:p>
        </w:tc>
        <w:tc>
          <w:tcPr>
            <w:tcW w:w="0" w:type="auto"/>
          </w:tcPr>
          <w:p w14:paraId="3E0976CB" w14:textId="77777777" w:rsidR="00DB44BA" w:rsidRPr="00DF3CE4" w:rsidRDefault="00DB44BA" w:rsidP="00593963">
            <w:pPr>
              <w:pStyle w:val="NoSpacing"/>
              <w:rPr>
                <w:sz w:val="18"/>
                <w:szCs w:val="18"/>
              </w:rPr>
            </w:pPr>
            <w:r w:rsidRPr="00DF3CE4">
              <w:rPr>
                <w:sz w:val="18"/>
                <w:szCs w:val="18"/>
              </w:rPr>
              <w:t>4 (02.91)</w:t>
            </w:r>
          </w:p>
        </w:tc>
      </w:tr>
      <w:tr w:rsidR="00DB44BA" w:rsidRPr="00DF3CE4" w14:paraId="49054D5D" w14:textId="77777777" w:rsidTr="00DF3CE4">
        <w:trPr>
          <w:jc w:val="center"/>
        </w:trPr>
        <w:tc>
          <w:tcPr>
            <w:tcW w:w="0" w:type="auto"/>
          </w:tcPr>
          <w:p w14:paraId="23684EDD" w14:textId="77777777" w:rsidR="00DB44BA" w:rsidRPr="00DF3CE4" w:rsidRDefault="00DB44BA" w:rsidP="00593963">
            <w:pPr>
              <w:pStyle w:val="NoSpacing"/>
              <w:rPr>
                <w:sz w:val="18"/>
                <w:szCs w:val="18"/>
              </w:rPr>
            </w:pPr>
            <w:r w:rsidRPr="00DF3CE4">
              <w:rPr>
                <w:sz w:val="18"/>
                <w:szCs w:val="18"/>
              </w:rPr>
              <w:t>Conservative measures</w:t>
            </w:r>
          </w:p>
        </w:tc>
        <w:tc>
          <w:tcPr>
            <w:tcW w:w="0" w:type="auto"/>
          </w:tcPr>
          <w:p w14:paraId="73A62C7B" w14:textId="77777777" w:rsidR="00DB44BA" w:rsidRPr="00DF3CE4" w:rsidRDefault="00DB44BA" w:rsidP="00593963">
            <w:pPr>
              <w:pStyle w:val="NoSpacing"/>
              <w:rPr>
                <w:sz w:val="18"/>
                <w:szCs w:val="18"/>
              </w:rPr>
            </w:pPr>
            <w:r w:rsidRPr="00DF3CE4">
              <w:rPr>
                <w:sz w:val="18"/>
                <w:szCs w:val="18"/>
              </w:rPr>
              <w:t>32 (23.35)</w:t>
            </w:r>
          </w:p>
        </w:tc>
      </w:tr>
      <w:tr w:rsidR="00DB44BA" w:rsidRPr="00DF3CE4" w14:paraId="16B5A40A" w14:textId="77777777" w:rsidTr="00DF3CE4">
        <w:trPr>
          <w:jc w:val="center"/>
        </w:trPr>
        <w:tc>
          <w:tcPr>
            <w:tcW w:w="0" w:type="auto"/>
          </w:tcPr>
          <w:p w14:paraId="6B75CB2A" w14:textId="77777777" w:rsidR="00DB44BA" w:rsidRPr="00DF3CE4" w:rsidRDefault="00DB44BA" w:rsidP="00593963">
            <w:pPr>
              <w:pStyle w:val="NoSpacing"/>
              <w:rPr>
                <w:sz w:val="18"/>
                <w:szCs w:val="18"/>
              </w:rPr>
            </w:pPr>
            <w:r w:rsidRPr="00DF3CE4">
              <w:rPr>
                <w:sz w:val="18"/>
                <w:szCs w:val="18"/>
              </w:rPr>
              <w:t>Total</w:t>
            </w:r>
          </w:p>
        </w:tc>
        <w:tc>
          <w:tcPr>
            <w:tcW w:w="0" w:type="auto"/>
          </w:tcPr>
          <w:p w14:paraId="20FFF70E" w14:textId="77777777" w:rsidR="00DB44BA" w:rsidRPr="00DF3CE4" w:rsidRDefault="00DB44BA" w:rsidP="00593963">
            <w:pPr>
              <w:pStyle w:val="NoSpacing"/>
              <w:rPr>
                <w:sz w:val="18"/>
                <w:szCs w:val="18"/>
              </w:rPr>
            </w:pPr>
            <w:r w:rsidRPr="00DF3CE4">
              <w:rPr>
                <w:sz w:val="18"/>
                <w:szCs w:val="18"/>
              </w:rPr>
              <w:t>137</w:t>
            </w:r>
          </w:p>
        </w:tc>
      </w:tr>
    </w:tbl>
    <w:p w14:paraId="273EC392" w14:textId="7C68A9D1" w:rsidR="00DB44BA" w:rsidRDefault="00DB44BA" w:rsidP="00EE37C1">
      <w:pPr>
        <w:pStyle w:val="NoSpacing"/>
        <w:jc w:val="both"/>
        <w:rPr>
          <w:sz w:val="20"/>
          <w:szCs w:val="20"/>
          <w:lang w:val="en-GB"/>
        </w:rPr>
      </w:pPr>
    </w:p>
    <w:p w14:paraId="5647C36A" w14:textId="608A1381" w:rsidR="00807C10" w:rsidRDefault="00DF3CE4" w:rsidP="00DF3CE4">
      <w:pPr>
        <w:pStyle w:val="NoSpacing"/>
        <w:jc w:val="center"/>
        <w:rPr>
          <w:sz w:val="20"/>
          <w:szCs w:val="20"/>
          <w:lang w:val="en-GB"/>
        </w:rPr>
      </w:pPr>
      <w:r w:rsidRPr="00DF3CE4">
        <w:rPr>
          <w:b/>
          <w:bCs/>
          <w:sz w:val="20"/>
          <w:szCs w:val="20"/>
          <w:lang w:val="en-GB"/>
        </w:rPr>
        <w:t xml:space="preserve">Table No. 4: </w:t>
      </w:r>
      <w:r w:rsidR="00807C10" w:rsidRPr="00DF3CE4">
        <w:rPr>
          <w:b/>
          <w:bCs/>
          <w:sz w:val="20"/>
          <w:szCs w:val="20"/>
          <w:lang w:val="en-GB"/>
        </w:rPr>
        <w:t>Management (n=137</w:t>
      </w:r>
      <w:r w:rsidR="00807C10">
        <w:rPr>
          <w:sz w:val="20"/>
          <w:szCs w:val="20"/>
          <w:lang w:val="en-GB"/>
        </w:rPr>
        <w:t>)</w:t>
      </w:r>
    </w:p>
    <w:tbl>
      <w:tblPr>
        <w:tblStyle w:val="TableGrid"/>
        <w:tblW w:w="0" w:type="auto"/>
        <w:jc w:val="center"/>
        <w:tblLook w:val="04A0" w:firstRow="1" w:lastRow="0" w:firstColumn="1" w:lastColumn="0" w:noHBand="0" w:noVBand="1"/>
      </w:tblPr>
      <w:tblGrid>
        <w:gridCol w:w="1850"/>
        <w:gridCol w:w="2216"/>
        <w:gridCol w:w="918"/>
      </w:tblGrid>
      <w:tr w:rsidR="00807C10" w:rsidRPr="00DF3CE4" w14:paraId="142E4002" w14:textId="77777777" w:rsidTr="003875DD">
        <w:trPr>
          <w:jc w:val="center"/>
        </w:trPr>
        <w:tc>
          <w:tcPr>
            <w:tcW w:w="0" w:type="auto"/>
            <w:shd w:val="clear" w:color="auto" w:fill="FFFFFF" w:themeFill="background1"/>
          </w:tcPr>
          <w:p w14:paraId="7C844485" w14:textId="77777777" w:rsidR="00807C10" w:rsidRPr="003875DD" w:rsidRDefault="00807C10" w:rsidP="00807C10">
            <w:pPr>
              <w:pStyle w:val="NoSpacing"/>
              <w:jc w:val="both"/>
              <w:rPr>
                <w:b/>
                <w:bCs/>
                <w:sz w:val="18"/>
                <w:szCs w:val="18"/>
              </w:rPr>
            </w:pPr>
            <w:r w:rsidRPr="003875DD">
              <w:rPr>
                <w:b/>
                <w:bCs/>
                <w:sz w:val="18"/>
                <w:szCs w:val="18"/>
              </w:rPr>
              <w:t>Place of Management</w:t>
            </w:r>
          </w:p>
        </w:tc>
        <w:tc>
          <w:tcPr>
            <w:tcW w:w="0" w:type="auto"/>
            <w:shd w:val="clear" w:color="auto" w:fill="FFFFFF" w:themeFill="background1"/>
          </w:tcPr>
          <w:p w14:paraId="79458E36" w14:textId="77777777" w:rsidR="00807C10" w:rsidRPr="003875DD" w:rsidRDefault="00807C10" w:rsidP="00807C10">
            <w:pPr>
              <w:pStyle w:val="NoSpacing"/>
              <w:jc w:val="both"/>
              <w:rPr>
                <w:b/>
                <w:bCs/>
                <w:sz w:val="18"/>
                <w:szCs w:val="18"/>
              </w:rPr>
            </w:pPr>
            <w:r w:rsidRPr="003875DD">
              <w:rPr>
                <w:b/>
                <w:bCs/>
                <w:sz w:val="18"/>
                <w:szCs w:val="18"/>
              </w:rPr>
              <w:t xml:space="preserve">Reason </w:t>
            </w:r>
          </w:p>
        </w:tc>
        <w:tc>
          <w:tcPr>
            <w:tcW w:w="0" w:type="auto"/>
            <w:shd w:val="clear" w:color="auto" w:fill="FFFFFF" w:themeFill="background1"/>
          </w:tcPr>
          <w:p w14:paraId="7C6D9D08" w14:textId="77777777" w:rsidR="00807C10" w:rsidRPr="003875DD" w:rsidRDefault="00807C10" w:rsidP="00807C10">
            <w:pPr>
              <w:pStyle w:val="NoSpacing"/>
              <w:jc w:val="both"/>
              <w:rPr>
                <w:b/>
                <w:bCs/>
                <w:sz w:val="18"/>
                <w:szCs w:val="18"/>
              </w:rPr>
            </w:pPr>
            <w:r w:rsidRPr="003875DD">
              <w:rPr>
                <w:b/>
                <w:bCs/>
                <w:sz w:val="18"/>
                <w:szCs w:val="18"/>
              </w:rPr>
              <w:t>n (%)</w:t>
            </w:r>
          </w:p>
        </w:tc>
      </w:tr>
      <w:tr w:rsidR="00807C10" w:rsidRPr="00DF3CE4" w14:paraId="32BC996E" w14:textId="77777777" w:rsidTr="00DF3CE4">
        <w:trPr>
          <w:jc w:val="center"/>
        </w:trPr>
        <w:tc>
          <w:tcPr>
            <w:tcW w:w="0" w:type="auto"/>
            <w:vMerge w:val="restart"/>
          </w:tcPr>
          <w:p w14:paraId="4D5A4931" w14:textId="77777777" w:rsidR="00807C10" w:rsidRPr="00DF3CE4" w:rsidRDefault="00807C10" w:rsidP="00807C10">
            <w:pPr>
              <w:pStyle w:val="NoSpacing"/>
              <w:jc w:val="both"/>
              <w:rPr>
                <w:sz w:val="18"/>
                <w:szCs w:val="18"/>
              </w:rPr>
            </w:pPr>
            <w:r w:rsidRPr="00DF3CE4">
              <w:rPr>
                <w:sz w:val="18"/>
                <w:szCs w:val="18"/>
              </w:rPr>
              <w:t xml:space="preserve">ICU Management </w:t>
            </w:r>
          </w:p>
          <w:p w14:paraId="1BB6CD0C" w14:textId="77777777" w:rsidR="00807C10" w:rsidRPr="00DF3CE4" w:rsidRDefault="00807C10" w:rsidP="00807C10">
            <w:pPr>
              <w:pStyle w:val="NoSpacing"/>
              <w:jc w:val="both"/>
              <w:rPr>
                <w:sz w:val="18"/>
                <w:szCs w:val="18"/>
              </w:rPr>
            </w:pPr>
            <w:r w:rsidRPr="00DF3CE4">
              <w:rPr>
                <w:sz w:val="18"/>
                <w:szCs w:val="18"/>
              </w:rPr>
              <w:t xml:space="preserve"> 56 (40.87%)</w:t>
            </w:r>
          </w:p>
        </w:tc>
        <w:tc>
          <w:tcPr>
            <w:tcW w:w="0" w:type="auto"/>
          </w:tcPr>
          <w:p w14:paraId="4EE4FC95" w14:textId="77777777" w:rsidR="00807C10" w:rsidRPr="00DF3CE4" w:rsidRDefault="00807C10" w:rsidP="00807C10">
            <w:pPr>
              <w:pStyle w:val="NoSpacing"/>
              <w:jc w:val="both"/>
              <w:rPr>
                <w:sz w:val="18"/>
                <w:szCs w:val="18"/>
              </w:rPr>
            </w:pPr>
            <w:r w:rsidRPr="00DF3CE4">
              <w:rPr>
                <w:sz w:val="18"/>
                <w:szCs w:val="18"/>
              </w:rPr>
              <w:t>For managing Hypovolemia</w:t>
            </w:r>
          </w:p>
        </w:tc>
        <w:tc>
          <w:tcPr>
            <w:tcW w:w="0" w:type="auto"/>
          </w:tcPr>
          <w:p w14:paraId="41BAB4F3" w14:textId="77777777" w:rsidR="00807C10" w:rsidRPr="00DF3CE4" w:rsidRDefault="00807C10" w:rsidP="00807C10">
            <w:pPr>
              <w:pStyle w:val="NoSpacing"/>
              <w:jc w:val="both"/>
              <w:rPr>
                <w:sz w:val="18"/>
                <w:szCs w:val="18"/>
              </w:rPr>
            </w:pPr>
            <w:r w:rsidRPr="00DF3CE4">
              <w:rPr>
                <w:sz w:val="18"/>
                <w:szCs w:val="18"/>
              </w:rPr>
              <w:t>36</w:t>
            </w:r>
          </w:p>
        </w:tc>
      </w:tr>
      <w:tr w:rsidR="00807C10" w:rsidRPr="00DF3CE4" w14:paraId="4398BCDE" w14:textId="77777777" w:rsidTr="00DF3CE4">
        <w:trPr>
          <w:jc w:val="center"/>
        </w:trPr>
        <w:tc>
          <w:tcPr>
            <w:tcW w:w="0" w:type="auto"/>
            <w:vMerge/>
          </w:tcPr>
          <w:p w14:paraId="0856F1EC" w14:textId="77777777" w:rsidR="00807C10" w:rsidRPr="00DF3CE4" w:rsidRDefault="00807C10" w:rsidP="00807C10">
            <w:pPr>
              <w:pStyle w:val="NoSpacing"/>
              <w:jc w:val="both"/>
              <w:rPr>
                <w:sz w:val="18"/>
                <w:szCs w:val="18"/>
              </w:rPr>
            </w:pPr>
          </w:p>
        </w:tc>
        <w:tc>
          <w:tcPr>
            <w:tcW w:w="0" w:type="auto"/>
          </w:tcPr>
          <w:p w14:paraId="0A8B9FDD" w14:textId="77777777" w:rsidR="00807C10" w:rsidRPr="00DF3CE4" w:rsidRDefault="00807C10" w:rsidP="00807C10">
            <w:pPr>
              <w:pStyle w:val="NoSpacing"/>
              <w:jc w:val="both"/>
              <w:rPr>
                <w:sz w:val="18"/>
                <w:szCs w:val="18"/>
              </w:rPr>
            </w:pPr>
            <w:r w:rsidRPr="00DF3CE4">
              <w:rPr>
                <w:sz w:val="18"/>
                <w:szCs w:val="18"/>
              </w:rPr>
              <w:t>Need ventilator support</w:t>
            </w:r>
          </w:p>
        </w:tc>
        <w:tc>
          <w:tcPr>
            <w:tcW w:w="0" w:type="auto"/>
          </w:tcPr>
          <w:p w14:paraId="29808C72" w14:textId="77777777" w:rsidR="00807C10" w:rsidRPr="00DF3CE4" w:rsidRDefault="00807C10" w:rsidP="00807C10">
            <w:pPr>
              <w:pStyle w:val="NoSpacing"/>
              <w:jc w:val="both"/>
              <w:rPr>
                <w:sz w:val="18"/>
                <w:szCs w:val="18"/>
              </w:rPr>
            </w:pPr>
            <w:r w:rsidRPr="00DF3CE4">
              <w:rPr>
                <w:sz w:val="18"/>
                <w:szCs w:val="18"/>
              </w:rPr>
              <w:t>5</w:t>
            </w:r>
          </w:p>
        </w:tc>
      </w:tr>
      <w:tr w:rsidR="00807C10" w:rsidRPr="00DF3CE4" w14:paraId="71D7DEEA" w14:textId="77777777" w:rsidTr="00DF3CE4">
        <w:trPr>
          <w:jc w:val="center"/>
        </w:trPr>
        <w:tc>
          <w:tcPr>
            <w:tcW w:w="0" w:type="auto"/>
            <w:vMerge/>
          </w:tcPr>
          <w:p w14:paraId="5592671D" w14:textId="77777777" w:rsidR="00807C10" w:rsidRPr="00DF3CE4" w:rsidRDefault="00807C10" w:rsidP="00807C10">
            <w:pPr>
              <w:pStyle w:val="NoSpacing"/>
              <w:jc w:val="both"/>
              <w:rPr>
                <w:sz w:val="18"/>
                <w:szCs w:val="18"/>
              </w:rPr>
            </w:pPr>
          </w:p>
        </w:tc>
        <w:tc>
          <w:tcPr>
            <w:tcW w:w="0" w:type="auto"/>
          </w:tcPr>
          <w:p w14:paraId="6C8AB4E6" w14:textId="77777777" w:rsidR="00807C10" w:rsidRPr="00DF3CE4" w:rsidRDefault="00807C10" w:rsidP="00807C10">
            <w:pPr>
              <w:pStyle w:val="NoSpacing"/>
              <w:jc w:val="both"/>
              <w:rPr>
                <w:sz w:val="18"/>
                <w:szCs w:val="18"/>
              </w:rPr>
            </w:pPr>
            <w:r w:rsidRPr="00DF3CE4">
              <w:rPr>
                <w:sz w:val="18"/>
                <w:szCs w:val="18"/>
              </w:rPr>
              <w:t>Needs inotropic support</w:t>
            </w:r>
          </w:p>
        </w:tc>
        <w:tc>
          <w:tcPr>
            <w:tcW w:w="0" w:type="auto"/>
          </w:tcPr>
          <w:p w14:paraId="204AD4F1" w14:textId="77777777" w:rsidR="00807C10" w:rsidRPr="00DF3CE4" w:rsidRDefault="00807C10" w:rsidP="00807C10">
            <w:pPr>
              <w:pStyle w:val="NoSpacing"/>
              <w:jc w:val="both"/>
              <w:rPr>
                <w:sz w:val="18"/>
                <w:szCs w:val="18"/>
              </w:rPr>
            </w:pPr>
            <w:r w:rsidRPr="00DF3CE4">
              <w:rPr>
                <w:sz w:val="18"/>
                <w:szCs w:val="18"/>
              </w:rPr>
              <w:t>6</w:t>
            </w:r>
          </w:p>
        </w:tc>
      </w:tr>
      <w:tr w:rsidR="00807C10" w:rsidRPr="00DF3CE4" w14:paraId="7C1AF666" w14:textId="77777777" w:rsidTr="00DF3CE4">
        <w:trPr>
          <w:jc w:val="center"/>
        </w:trPr>
        <w:tc>
          <w:tcPr>
            <w:tcW w:w="0" w:type="auto"/>
            <w:vMerge/>
          </w:tcPr>
          <w:p w14:paraId="018FAE26" w14:textId="77777777" w:rsidR="00807C10" w:rsidRPr="00DF3CE4" w:rsidRDefault="00807C10" w:rsidP="00807C10">
            <w:pPr>
              <w:pStyle w:val="NoSpacing"/>
              <w:jc w:val="both"/>
              <w:rPr>
                <w:sz w:val="18"/>
                <w:szCs w:val="18"/>
              </w:rPr>
            </w:pPr>
          </w:p>
        </w:tc>
        <w:tc>
          <w:tcPr>
            <w:tcW w:w="0" w:type="auto"/>
          </w:tcPr>
          <w:p w14:paraId="00189417" w14:textId="77777777" w:rsidR="00807C10" w:rsidRPr="00DF3CE4" w:rsidRDefault="00807C10" w:rsidP="00807C10">
            <w:pPr>
              <w:pStyle w:val="NoSpacing"/>
              <w:jc w:val="both"/>
              <w:rPr>
                <w:sz w:val="18"/>
                <w:szCs w:val="18"/>
              </w:rPr>
            </w:pPr>
            <w:r w:rsidRPr="00DF3CE4">
              <w:rPr>
                <w:sz w:val="18"/>
                <w:szCs w:val="18"/>
              </w:rPr>
              <w:t>Septic shock management</w:t>
            </w:r>
          </w:p>
        </w:tc>
        <w:tc>
          <w:tcPr>
            <w:tcW w:w="0" w:type="auto"/>
          </w:tcPr>
          <w:p w14:paraId="49F5F73F" w14:textId="77777777" w:rsidR="00807C10" w:rsidRPr="00DF3CE4" w:rsidRDefault="00807C10" w:rsidP="00807C10">
            <w:pPr>
              <w:pStyle w:val="NoSpacing"/>
              <w:jc w:val="both"/>
              <w:rPr>
                <w:sz w:val="18"/>
                <w:szCs w:val="18"/>
              </w:rPr>
            </w:pPr>
            <w:r w:rsidRPr="00DF3CE4">
              <w:rPr>
                <w:sz w:val="18"/>
                <w:szCs w:val="18"/>
              </w:rPr>
              <w:t>9</w:t>
            </w:r>
          </w:p>
        </w:tc>
      </w:tr>
      <w:tr w:rsidR="00807C10" w:rsidRPr="00DF3CE4" w14:paraId="30A26BD9" w14:textId="77777777" w:rsidTr="00DF3CE4">
        <w:trPr>
          <w:jc w:val="center"/>
        </w:trPr>
        <w:tc>
          <w:tcPr>
            <w:tcW w:w="0" w:type="auto"/>
          </w:tcPr>
          <w:p w14:paraId="316B97D3" w14:textId="77777777" w:rsidR="00807C10" w:rsidRPr="00DF3CE4" w:rsidRDefault="00807C10" w:rsidP="00807C10">
            <w:pPr>
              <w:pStyle w:val="NoSpacing"/>
              <w:jc w:val="both"/>
              <w:rPr>
                <w:sz w:val="18"/>
                <w:szCs w:val="18"/>
              </w:rPr>
            </w:pPr>
            <w:r w:rsidRPr="00DF3CE4">
              <w:rPr>
                <w:sz w:val="18"/>
                <w:szCs w:val="18"/>
              </w:rPr>
              <w:t xml:space="preserve">Ward Management </w:t>
            </w:r>
          </w:p>
          <w:p w14:paraId="07AC3B5E" w14:textId="77777777" w:rsidR="00807C10" w:rsidRPr="00DF3CE4" w:rsidRDefault="00807C10" w:rsidP="00807C10">
            <w:pPr>
              <w:pStyle w:val="NoSpacing"/>
              <w:jc w:val="both"/>
              <w:rPr>
                <w:sz w:val="18"/>
                <w:szCs w:val="18"/>
              </w:rPr>
            </w:pPr>
            <w:r w:rsidRPr="00DF3CE4">
              <w:rPr>
                <w:sz w:val="18"/>
                <w:szCs w:val="18"/>
              </w:rPr>
              <w:t>81 (59.12%)</w:t>
            </w:r>
          </w:p>
        </w:tc>
        <w:tc>
          <w:tcPr>
            <w:tcW w:w="0" w:type="auto"/>
          </w:tcPr>
          <w:p w14:paraId="756E4416" w14:textId="77777777" w:rsidR="00807C10" w:rsidRPr="00DF3CE4" w:rsidRDefault="00807C10" w:rsidP="00807C10">
            <w:pPr>
              <w:pStyle w:val="NoSpacing"/>
              <w:jc w:val="both"/>
              <w:rPr>
                <w:sz w:val="18"/>
                <w:szCs w:val="18"/>
              </w:rPr>
            </w:pPr>
            <w:r w:rsidRPr="00DF3CE4">
              <w:rPr>
                <w:sz w:val="18"/>
                <w:szCs w:val="18"/>
              </w:rPr>
              <w:t xml:space="preserve">Sufficiently stable </w:t>
            </w:r>
          </w:p>
        </w:tc>
        <w:tc>
          <w:tcPr>
            <w:tcW w:w="0" w:type="auto"/>
          </w:tcPr>
          <w:p w14:paraId="2236F003" w14:textId="78D2E8D5" w:rsidR="00807C10" w:rsidRPr="00DF3CE4" w:rsidRDefault="00807C10" w:rsidP="00807C10">
            <w:pPr>
              <w:pStyle w:val="NoSpacing"/>
              <w:jc w:val="both"/>
              <w:rPr>
                <w:sz w:val="18"/>
                <w:szCs w:val="18"/>
              </w:rPr>
            </w:pPr>
            <w:r w:rsidRPr="00DF3CE4">
              <w:rPr>
                <w:sz w:val="18"/>
                <w:szCs w:val="18"/>
              </w:rPr>
              <w:t>81(59.12)</w:t>
            </w:r>
          </w:p>
        </w:tc>
      </w:tr>
      <w:bookmarkEnd w:id="7"/>
    </w:tbl>
    <w:p w14:paraId="74440ACB" w14:textId="77777777" w:rsidR="00807C10" w:rsidRDefault="00807C10" w:rsidP="0017785A">
      <w:pPr>
        <w:pStyle w:val="NoSpacing"/>
        <w:rPr>
          <w:b/>
          <w:bCs/>
        </w:rPr>
      </w:pPr>
    </w:p>
    <w:p w14:paraId="06A66B1D" w14:textId="2A6EB5E0" w:rsidR="000F5A1C" w:rsidRPr="0017785A" w:rsidRDefault="001E7CF3" w:rsidP="0017785A">
      <w:pPr>
        <w:pStyle w:val="NoSpacing"/>
        <w:rPr>
          <w:b/>
          <w:bCs/>
        </w:rPr>
      </w:pPr>
      <w:r w:rsidRPr="0017785A">
        <w:rPr>
          <w:b/>
          <w:bCs/>
        </w:rPr>
        <w:t>Discussion:</w:t>
      </w:r>
    </w:p>
    <w:p w14:paraId="7467BE05" w14:textId="0EC98610" w:rsidR="00DF3CE4" w:rsidRPr="00DF3CE4" w:rsidRDefault="00DF3CE4" w:rsidP="00DF3CE4">
      <w:pPr>
        <w:pStyle w:val="NoSpacing"/>
        <w:jc w:val="both"/>
        <w:rPr>
          <w:sz w:val="20"/>
          <w:szCs w:val="20"/>
        </w:rPr>
      </w:pPr>
      <w:r w:rsidRPr="00DF3CE4">
        <w:rPr>
          <w:sz w:val="20"/>
          <w:szCs w:val="20"/>
        </w:rPr>
        <w:t>Pakistan and other south Asian countries are among those countries who have shown a great decline in maternal mortality rates but these are still short of the global SDG target of less than 70 maternal deaths per 100,000 live births, to be achieved by 2030</w:t>
      </w:r>
      <w:r w:rsidR="00593963">
        <w:rPr>
          <w:sz w:val="20"/>
          <w:szCs w:val="20"/>
        </w:rPr>
        <w:t>.</w:t>
      </w:r>
      <w:r w:rsidRPr="00593963">
        <w:rPr>
          <w:sz w:val="20"/>
          <w:szCs w:val="20"/>
          <w:vertAlign w:val="superscript"/>
        </w:rPr>
        <w:t>1</w:t>
      </w:r>
      <w:r w:rsidRPr="00DF3CE4">
        <w:rPr>
          <w:sz w:val="20"/>
          <w:szCs w:val="20"/>
        </w:rPr>
        <w:t xml:space="preserve"> </w:t>
      </w:r>
      <w:r w:rsidR="00593963" w:rsidRPr="00DF3CE4">
        <w:rPr>
          <w:sz w:val="20"/>
          <w:szCs w:val="20"/>
        </w:rPr>
        <w:t>Hemorrhage</w:t>
      </w:r>
      <w:r w:rsidRPr="00DF3CE4">
        <w:rPr>
          <w:sz w:val="20"/>
          <w:szCs w:val="20"/>
        </w:rPr>
        <w:t xml:space="preserve"> accounts for nearly 30% of maternal deaths hence we have to enhance efforts to prevent morbidity and mortality due to </w:t>
      </w:r>
      <w:r w:rsidR="00593963" w:rsidRPr="00DF3CE4">
        <w:rPr>
          <w:sz w:val="20"/>
          <w:szCs w:val="20"/>
        </w:rPr>
        <w:t>hemorrhage</w:t>
      </w:r>
      <w:r w:rsidRPr="00DF3CE4">
        <w:rPr>
          <w:sz w:val="20"/>
          <w:szCs w:val="20"/>
        </w:rPr>
        <w:t xml:space="preserve"> and other preventable causes.</w:t>
      </w:r>
    </w:p>
    <w:p w14:paraId="4AF1C68B" w14:textId="65C6AC2A" w:rsidR="00DF3CE4" w:rsidRPr="00DF3CE4" w:rsidRDefault="00DF3CE4" w:rsidP="00DF3CE4">
      <w:pPr>
        <w:pStyle w:val="NoSpacing"/>
        <w:jc w:val="both"/>
        <w:rPr>
          <w:sz w:val="20"/>
          <w:szCs w:val="20"/>
        </w:rPr>
      </w:pPr>
      <w:r w:rsidRPr="00DF3CE4">
        <w:rPr>
          <w:sz w:val="20"/>
          <w:szCs w:val="20"/>
        </w:rPr>
        <w:t>The frequency of PPH in this study was 3.27% which is comparable</w:t>
      </w:r>
      <w:r w:rsidR="00593963">
        <w:rPr>
          <w:sz w:val="20"/>
          <w:szCs w:val="20"/>
        </w:rPr>
        <w:t xml:space="preserve"> (3.14%)</w:t>
      </w:r>
      <w:r w:rsidRPr="00DF3CE4">
        <w:rPr>
          <w:sz w:val="20"/>
          <w:szCs w:val="20"/>
        </w:rPr>
        <w:t xml:space="preserve"> to the frequency </w:t>
      </w:r>
      <w:r w:rsidR="00593963">
        <w:rPr>
          <w:sz w:val="20"/>
          <w:szCs w:val="20"/>
        </w:rPr>
        <w:t>reported</w:t>
      </w:r>
      <w:r w:rsidRPr="00DF3CE4">
        <w:rPr>
          <w:sz w:val="20"/>
          <w:szCs w:val="20"/>
        </w:rPr>
        <w:t xml:space="preserve"> by Fouzia Gul et.al</w:t>
      </w:r>
      <w:r w:rsidR="00593963">
        <w:rPr>
          <w:sz w:val="20"/>
          <w:szCs w:val="20"/>
        </w:rPr>
        <w:t>.</w:t>
      </w:r>
      <w:r w:rsidRPr="00593963">
        <w:rPr>
          <w:sz w:val="20"/>
          <w:szCs w:val="20"/>
          <w:vertAlign w:val="superscript"/>
        </w:rPr>
        <w:t>7</w:t>
      </w:r>
      <w:r w:rsidR="00593963">
        <w:rPr>
          <w:sz w:val="20"/>
          <w:szCs w:val="20"/>
        </w:rPr>
        <w:t xml:space="preserve"> </w:t>
      </w:r>
      <w:r w:rsidRPr="00DF3CE4">
        <w:rPr>
          <w:sz w:val="20"/>
          <w:szCs w:val="20"/>
        </w:rPr>
        <w:t xml:space="preserve">Similarly, another study from Pakistan conducted at Lahore General hospital Lahore, by </w:t>
      </w:r>
      <w:proofErr w:type="spellStart"/>
      <w:r w:rsidRPr="00DF3CE4">
        <w:rPr>
          <w:sz w:val="20"/>
          <w:szCs w:val="20"/>
        </w:rPr>
        <w:t>Gulfreen</w:t>
      </w:r>
      <w:proofErr w:type="spellEnd"/>
      <w:r w:rsidRPr="00DF3CE4">
        <w:rPr>
          <w:sz w:val="20"/>
          <w:szCs w:val="20"/>
        </w:rPr>
        <w:t xml:space="preserve"> </w:t>
      </w:r>
      <w:proofErr w:type="spellStart"/>
      <w:r w:rsidRPr="00DF3CE4">
        <w:rPr>
          <w:sz w:val="20"/>
          <w:szCs w:val="20"/>
        </w:rPr>
        <w:t>Waheed</w:t>
      </w:r>
      <w:proofErr w:type="spellEnd"/>
      <w:r w:rsidRPr="00DF3CE4">
        <w:rPr>
          <w:sz w:val="20"/>
          <w:szCs w:val="20"/>
        </w:rPr>
        <w:t xml:space="preserve"> et.al</w:t>
      </w:r>
      <w:r w:rsidR="00593963" w:rsidRPr="00593963">
        <w:rPr>
          <w:sz w:val="20"/>
          <w:szCs w:val="20"/>
          <w:vertAlign w:val="superscript"/>
        </w:rPr>
        <w:t>8</w:t>
      </w:r>
      <w:r w:rsidRPr="00DF3CE4">
        <w:rPr>
          <w:sz w:val="20"/>
          <w:szCs w:val="20"/>
        </w:rPr>
        <w:t xml:space="preserve"> showed the overall rate of PPH as 2.46%</w:t>
      </w:r>
      <w:r w:rsidR="00593963">
        <w:rPr>
          <w:sz w:val="20"/>
          <w:szCs w:val="20"/>
        </w:rPr>
        <w:t>.</w:t>
      </w:r>
      <w:r w:rsidRPr="00DF3CE4">
        <w:rPr>
          <w:sz w:val="20"/>
          <w:szCs w:val="20"/>
        </w:rPr>
        <w:t xml:space="preserve"> However, quite higher </w:t>
      </w:r>
      <w:r w:rsidR="00593963">
        <w:rPr>
          <w:sz w:val="20"/>
          <w:szCs w:val="20"/>
        </w:rPr>
        <w:t>prevalence is also reported in national literature</w:t>
      </w:r>
      <w:r w:rsidR="0080795B">
        <w:rPr>
          <w:sz w:val="20"/>
          <w:szCs w:val="20"/>
        </w:rPr>
        <w:t>.</w:t>
      </w:r>
      <w:r w:rsidRPr="00DF3CE4">
        <w:rPr>
          <w:sz w:val="20"/>
          <w:szCs w:val="20"/>
        </w:rPr>
        <w:t xml:space="preserve"> Humaira Naz et.al</w:t>
      </w:r>
      <w:r w:rsidR="0080795B" w:rsidRPr="0080795B">
        <w:rPr>
          <w:sz w:val="20"/>
          <w:szCs w:val="20"/>
          <w:vertAlign w:val="superscript"/>
        </w:rPr>
        <w:t>9</w:t>
      </w:r>
      <w:r w:rsidRPr="00DF3CE4">
        <w:rPr>
          <w:sz w:val="20"/>
          <w:szCs w:val="20"/>
        </w:rPr>
        <w:t xml:space="preserve"> have shown the frequency of PPH as 7.1%</w:t>
      </w:r>
      <w:r w:rsidR="0080795B">
        <w:rPr>
          <w:sz w:val="20"/>
          <w:szCs w:val="20"/>
        </w:rPr>
        <w:t xml:space="preserve"> </w:t>
      </w:r>
      <w:r w:rsidRPr="00DF3CE4">
        <w:rPr>
          <w:sz w:val="20"/>
          <w:szCs w:val="20"/>
        </w:rPr>
        <w:t xml:space="preserve">and in another study by </w:t>
      </w:r>
      <w:proofErr w:type="spellStart"/>
      <w:r w:rsidRPr="00DF3CE4">
        <w:rPr>
          <w:sz w:val="20"/>
          <w:szCs w:val="20"/>
        </w:rPr>
        <w:t>Gani</w:t>
      </w:r>
      <w:proofErr w:type="spellEnd"/>
      <w:r w:rsidR="0080795B">
        <w:rPr>
          <w:sz w:val="20"/>
          <w:szCs w:val="20"/>
        </w:rPr>
        <w:t xml:space="preserve"> </w:t>
      </w:r>
      <w:r w:rsidRPr="00DF3CE4">
        <w:rPr>
          <w:sz w:val="20"/>
          <w:szCs w:val="20"/>
        </w:rPr>
        <w:t>N</w:t>
      </w:r>
      <w:r w:rsidR="0080795B" w:rsidRPr="0080795B">
        <w:rPr>
          <w:sz w:val="20"/>
          <w:szCs w:val="20"/>
          <w:vertAlign w:val="superscript"/>
        </w:rPr>
        <w:t>10</w:t>
      </w:r>
      <w:r w:rsidRPr="00DF3CE4">
        <w:rPr>
          <w:sz w:val="20"/>
          <w:szCs w:val="20"/>
        </w:rPr>
        <w:t xml:space="preserve"> conducted at Khyber agency </w:t>
      </w:r>
      <w:r w:rsidR="0080795B">
        <w:rPr>
          <w:sz w:val="20"/>
          <w:szCs w:val="20"/>
        </w:rPr>
        <w:t xml:space="preserve">has prevalence of PPH as high as </w:t>
      </w:r>
      <w:r w:rsidRPr="00DF3CE4">
        <w:rPr>
          <w:sz w:val="20"/>
          <w:szCs w:val="20"/>
        </w:rPr>
        <w:t>21.3%</w:t>
      </w:r>
      <w:r w:rsidR="0080795B">
        <w:rPr>
          <w:sz w:val="20"/>
          <w:szCs w:val="20"/>
        </w:rPr>
        <w:t>.</w:t>
      </w:r>
    </w:p>
    <w:p w14:paraId="385A9EBC" w14:textId="05353F8A" w:rsidR="00DF3CE4" w:rsidRPr="00DF3CE4" w:rsidRDefault="00DF3CE4" w:rsidP="00DF3CE4">
      <w:pPr>
        <w:pStyle w:val="NoSpacing"/>
        <w:jc w:val="both"/>
        <w:rPr>
          <w:sz w:val="20"/>
          <w:szCs w:val="20"/>
        </w:rPr>
      </w:pPr>
      <w:r w:rsidRPr="00DF3CE4">
        <w:rPr>
          <w:sz w:val="20"/>
          <w:szCs w:val="20"/>
        </w:rPr>
        <w:t xml:space="preserve">Studies from other developing countries have shown a low incidence of PPH like; a study from Kathmandu by </w:t>
      </w:r>
      <w:proofErr w:type="spellStart"/>
      <w:r w:rsidRPr="00DF3CE4">
        <w:rPr>
          <w:sz w:val="20"/>
          <w:szCs w:val="20"/>
        </w:rPr>
        <w:t>Dongol</w:t>
      </w:r>
      <w:proofErr w:type="spellEnd"/>
      <w:r w:rsidRPr="00DF3CE4">
        <w:rPr>
          <w:sz w:val="20"/>
          <w:szCs w:val="20"/>
        </w:rPr>
        <w:t xml:space="preserve"> AS</w:t>
      </w:r>
      <w:r w:rsidR="0080795B" w:rsidRPr="0080795B">
        <w:rPr>
          <w:sz w:val="20"/>
          <w:szCs w:val="20"/>
          <w:vertAlign w:val="superscript"/>
        </w:rPr>
        <w:t>11</w:t>
      </w:r>
      <w:r w:rsidRPr="00DF3CE4">
        <w:rPr>
          <w:sz w:val="20"/>
          <w:szCs w:val="20"/>
        </w:rPr>
        <w:t>, reported the prevalence of PPH as 1.6%</w:t>
      </w:r>
      <w:r w:rsidR="0080795B">
        <w:rPr>
          <w:sz w:val="20"/>
          <w:szCs w:val="20"/>
        </w:rPr>
        <w:t>.</w:t>
      </w:r>
      <w:r w:rsidRPr="00DF3CE4">
        <w:rPr>
          <w:sz w:val="20"/>
          <w:szCs w:val="20"/>
        </w:rPr>
        <w:t xml:space="preserve"> Similarly, another study from Zimbabwe by </w:t>
      </w:r>
      <w:proofErr w:type="spellStart"/>
      <w:r w:rsidRPr="00DF3CE4">
        <w:rPr>
          <w:sz w:val="20"/>
          <w:szCs w:val="20"/>
        </w:rPr>
        <w:t>Solwayo</w:t>
      </w:r>
      <w:proofErr w:type="spellEnd"/>
      <w:r w:rsidRPr="00DF3CE4">
        <w:rPr>
          <w:sz w:val="20"/>
          <w:szCs w:val="20"/>
        </w:rPr>
        <w:t xml:space="preserve"> Ngwenya</w:t>
      </w:r>
      <w:r w:rsidR="0080795B" w:rsidRPr="0080795B">
        <w:rPr>
          <w:sz w:val="20"/>
          <w:szCs w:val="20"/>
          <w:vertAlign w:val="superscript"/>
        </w:rPr>
        <w:t>12</w:t>
      </w:r>
      <w:r w:rsidRPr="00DF3CE4">
        <w:rPr>
          <w:sz w:val="20"/>
          <w:szCs w:val="20"/>
        </w:rPr>
        <w:t xml:space="preserve"> also reported an incidence of primary PPH as 1.6%. Another study from Nigeria by </w:t>
      </w:r>
      <w:proofErr w:type="spellStart"/>
      <w:r w:rsidRPr="00DF3CE4">
        <w:rPr>
          <w:sz w:val="20"/>
          <w:szCs w:val="20"/>
        </w:rPr>
        <w:t>Olowokere</w:t>
      </w:r>
      <w:proofErr w:type="spellEnd"/>
      <w:r w:rsidRPr="00DF3CE4">
        <w:rPr>
          <w:sz w:val="20"/>
          <w:szCs w:val="20"/>
        </w:rPr>
        <w:t xml:space="preserve"> et al.</w:t>
      </w:r>
      <w:r w:rsidR="0080795B" w:rsidRPr="0080795B">
        <w:rPr>
          <w:sz w:val="20"/>
          <w:szCs w:val="20"/>
          <w:vertAlign w:val="superscript"/>
        </w:rPr>
        <w:t>13</w:t>
      </w:r>
      <w:r w:rsidRPr="00DF3CE4">
        <w:rPr>
          <w:sz w:val="20"/>
          <w:szCs w:val="20"/>
        </w:rPr>
        <w:t xml:space="preserve"> reported the prevalence of PPH at different levels of healthcare as 1.6, 3.9 and 3.4% in the tertiary, secondary and primary health care institutions respectively. </w:t>
      </w:r>
    </w:p>
    <w:p w14:paraId="06817FC6" w14:textId="6B7A39C7" w:rsidR="00DF3CE4" w:rsidRPr="00DF3CE4" w:rsidRDefault="00DF3CE4" w:rsidP="00DF3CE4">
      <w:pPr>
        <w:pStyle w:val="NoSpacing"/>
        <w:jc w:val="both"/>
        <w:rPr>
          <w:sz w:val="20"/>
          <w:szCs w:val="20"/>
        </w:rPr>
      </w:pPr>
      <w:r w:rsidRPr="00DF3CE4">
        <w:rPr>
          <w:sz w:val="20"/>
          <w:szCs w:val="20"/>
        </w:rPr>
        <w:t>A study from UK by Briley A et al</w:t>
      </w:r>
      <w:r w:rsidR="0080795B" w:rsidRPr="0080795B">
        <w:rPr>
          <w:sz w:val="20"/>
          <w:szCs w:val="20"/>
          <w:vertAlign w:val="superscript"/>
        </w:rPr>
        <w:t>14</w:t>
      </w:r>
      <w:r w:rsidRPr="00DF3CE4">
        <w:rPr>
          <w:sz w:val="20"/>
          <w:szCs w:val="20"/>
        </w:rPr>
        <w:t xml:space="preserve"> reported the incidences of PPH </w:t>
      </w:r>
      <w:bookmarkStart w:id="16" w:name="_Hlk56532918"/>
      <w:r w:rsidRPr="00DF3CE4">
        <w:rPr>
          <w:sz w:val="20"/>
          <w:szCs w:val="20"/>
        </w:rPr>
        <w:t>according to blood loss like; ≥</w:t>
      </w:r>
      <w:bookmarkEnd w:id="16"/>
      <w:r w:rsidRPr="00DF3CE4">
        <w:rPr>
          <w:sz w:val="20"/>
          <w:szCs w:val="20"/>
        </w:rPr>
        <w:t xml:space="preserve"> 500, ≥ 1500 and ≥ 2500 ml as 33.7%, 3.9% and 0.8%. Another study published in BJOG by </w:t>
      </w:r>
      <w:r w:rsidRPr="00593963">
        <w:rPr>
          <w:sz w:val="20"/>
          <w:szCs w:val="20"/>
        </w:rPr>
        <w:t>I Al-Zirqi</w:t>
      </w:r>
      <w:r w:rsidR="0080795B" w:rsidRPr="0080795B">
        <w:rPr>
          <w:sz w:val="20"/>
          <w:szCs w:val="20"/>
          <w:vertAlign w:val="superscript"/>
        </w:rPr>
        <w:t>15</w:t>
      </w:r>
      <w:r w:rsidR="0080795B">
        <w:rPr>
          <w:sz w:val="20"/>
          <w:szCs w:val="20"/>
        </w:rPr>
        <w:t xml:space="preserve"> </w:t>
      </w:r>
      <w:r w:rsidRPr="00DF3CE4">
        <w:rPr>
          <w:sz w:val="20"/>
          <w:szCs w:val="20"/>
        </w:rPr>
        <w:t>from Norway has shown a prevalence of 1.1% in severe obstetric hemorrhage</w:t>
      </w:r>
      <w:r w:rsidR="0080795B">
        <w:rPr>
          <w:sz w:val="20"/>
          <w:szCs w:val="20"/>
        </w:rPr>
        <w:t xml:space="preserve">. </w:t>
      </w:r>
      <w:r w:rsidRPr="00DF3CE4">
        <w:rPr>
          <w:sz w:val="20"/>
          <w:szCs w:val="20"/>
        </w:rPr>
        <w:t>Whereas in another study</w:t>
      </w:r>
      <w:r w:rsidR="0080795B" w:rsidRPr="0080795B">
        <w:rPr>
          <w:sz w:val="20"/>
          <w:szCs w:val="20"/>
          <w:vertAlign w:val="superscript"/>
        </w:rPr>
        <w:t>16</w:t>
      </w:r>
      <w:r w:rsidRPr="00DF3CE4">
        <w:rPr>
          <w:sz w:val="20"/>
          <w:szCs w:val="20"/>
        </w:rPr>
        <w:t xml:space="preserve"> the frequency has been shown as 2.5%. In study from Japan</w:t>
      </w:r>
      <w:r w:rsidR="0080795B" w:rsidRPr="0080795B">
        <w:rPr>
          <w:sz w:val="20"/>
          <w:szCs w:val="20"/>
          <w:vertAlign w:val="superscript"/>
        </w:rPr>
        <w:t>17</w:t>
      </w:r>
      <w:r w:rsidRPr="00DF3CE4">
        <w:rPr>
          <w:sz w:val="20"/>
          <w:szCs w:val="20"/>
        </w:rPr>
        <w:t xml:space="preserve"> the incidence of PPH was 8.7%, and of severe PPH (1,500 ml blood loss or more) was 2.1%. It is apparent from these studies that the prevalence/ frequency/ incidence of PPH in Pakistan is from 2.14 to 7.1% except in one study conducted in remote area of Khyber agency where it was 21.3%. overall, it remains around 3% in most of the studies. whereas in studies from other developing countries it is about 1.6% and from some developed countries it is between 0.8 to 2.14% except in one study from Japan where it is 8.7%. In this study of two years, the frequency of PPH observed although not as high as compared to other studies in Pakistan but it is quite substantial when compared to other studies around the globe. </w:t>
      </w:r>
    </w:p>
    <w:p w14:paraId="42932800" w14:textId="72F3862C" w:rsidR="00DF3CE4" w:rsidRPr="00DF3CE4" w:rsidRDefault="00DF3CE4" w:rsidP="00DF3CE4">
      <w:pPr>
        <w:pStyle w:val="NoSpacing"/>
        <w:jc w:val="both"/>
        <w:rPr>
          <w:sz w:val="20"/>
          <w:szCs w:val="20"/>
        </w:rPr>
      </w:pPr>
      <w:r w:rsidRPr="00DF3CE4">
        <w:rPr>
          <w:sz w:val="20"/>
          <w:szCs w:val="20"/>
        </w:rPr>
        <w:t>In present study, majority of patients; 79/137 (57.66%) who developed PPH were in age group 20-30 years. Similarly, in study by Nasreen Fatima</w:t>
      </w:r>
      <w:r w:rsidR="00A456B0" w:rsidRPr="00A456B0">
        <w:rPr>
          <w:sz w:val="20"/>
          <w:szCs w:val="20"/>
          <w:vertAlign w:val="superscript"/>
        </w:rPr>
        <w:t>18</w:t>
      </w:r>
      <w:r w:rsidRPr="00DF3CE4">
        <w:rPr>
          <w:sz w:val="20"/>
          <w:szCs w:val="20"/>
        </w:rPr>
        <w:t>, majority of women 77(55%) were in between 26-30 years of age. Likewise, in another study from Nigeria</w:t>
      </w:r>
      <w:r w:rsidR="00A456B0" w:rsidRPr="00A456B0">
        <w:rPr>
          <w:sz w:val="20"/>
          <w:szCs w:val="20"/>
          <w:vertAlign w:val="superscript"/>
        </w:rPr>
        <w:t>13</w:t>
      </w:r>
      <w:r w:rsidRPr="00DF3CE4">
        <w:rPr>
          <w:sz w:val="20"/>
          <w:szCs w:val="20"/>
        </w:rPr>
        <w:t xml:space="preserve"> most of the patients 30 (38.5%) were between 26</w:t>
      </w:r>
      <w:r w:rsidR="00A456B0">
        <w:rPr>
          <w:sz w:val="20"/>
          <w:szCs w:val="20"/>
        </w:rPr>
        <w:t xml:space="preserve">-30 years of age. </w:t>
      </w:r>
      <w:r w:rsidRPr="00DF3CE4">
        <w:rPr>
          <w:sz w:val="20"/>
          <w:szCs w:val="20"/>
        </w:rPr>
        <w:t>In our study nearly 73% (100/137) patients had gestational age between 37-38 weeks.</w:t>
      </w:r>
      <w:r w:rsidR="00A456B0">
        <w:rPr>
          <w:sz w:val="20"/>
          <w:szCs w:val="20"/>
        </w:rPr>
        <w:t xml:space="preserve"> </w:t>
      </w:r>
      <w:r w:rsidRPr="00DF3CE4">
        <w:rPr>
          <w:sz w:val="20"/>
          <w:szCs w:val="20"/>
        </w:rPr>
        <w:t>Similarly, in study by Humaira Naz et.al</w:t>
      </w:r>
      <w:r w:rsidR="00A456B0" w:rsidRPr="00A456B0">
        <w:rPr>
          <w:sz w:val="20"/>
          <w:szCs w:val="20"/>
          <w:vertAlign w:val="superscript"/>
        </w:rPr>
        <w:t>9</w:t>
      </w:r>
      <w:r w:rsidRPr="00DF3CE4">
        <w:rPr>
          <w:sz w:val="20"/>
          <w:szCs w:val="20"/>
        </w:rPr>
        <w:t xml:space="preserve"> 60% (30/50) cases in were in gestational age of 36</w:t>
      </w:r>
      <w:r w:rsidR="00A456B0">
        <w:rPr>
          <w:sz w:val="20"/>
          <w:szCs w:val="20"/>
        </w:rPr>
        <w:t>-</w:t>
      </w:r>
      <w:r w:rsidRPr="00DF3CE4">
        <w:rPr>
          <w:sz w:val="20"/>
          <w:szCs w:val="20"/>
        </w:rPr>
        <w:t xml:space="preserve">40 weeks. Likewise, in study by </w:t>
      </w:r>
      <w:bookmarkStart w:id="17" w:name="_Hlk57924186"/>
      <w:r w:rsidRPr="00DF3CE4">
        <w:rPr>
          <w:sz w:val="20"/>
          <w:szCs w:val="20"/>
        </w:rPr>
        <w:t>Ngwenya</w:t>
      </w:r>
      <w:bookmarkEnd w:id="17"/>
      <w:r w:rsidR="00A456B0" w:rsidRPr="00A456B0">
        <w:rPr>
          <w:sz w:val="20"/>
          <w:szCs w:val="20"/>
          <w:vertAlign w:val="superscript"/>
        </w:rPr>
        <w:t>11</w:t>
      </w:r>
      <w:r w:rsidRPr="00DF3CE4">
        <w:rPr>
          <w:sz w:val="20"/>
          <w:szCs w:val="20"/>
        </w:rPr>
        <w:t xml:space="preserve"> mean gestational age was 38.6 weeks gestation. In our study 43.06% (59/137) patients had Parity ≥ 4. Similar findings were recorded in study by Fouzia Gul</w:t>
      </w:r>
      <w:r w:rsidR="00A456B0" w:rsidRPr="00A456B0">
        <w:rPr>
          <w:sz w:val="20"/>
          <w:szCs w:val="20"/>
          <w:vertAlign w:val="superscript"/>
        </w:rPr>
        <w:t>7</w:t>
      </w:r>
      <w:r w:rsidRPr="00DF3CE4">
        <w:rPr>
          <w:sz w:val="20"/>
          <w:szCs w:val="20"/>
        </w:rPr>
        <w:t xml:space="preserve"> where 47.7% were between para 5-8. </w:t>
      </w:r>
    </w:p>
    <w:p w14:paraId="2272600B" w14:textId="4CE55239" w:rsidR="00DF3CE4" w:rsidRPr="00DF3CE4" w:rsidRDefault="00DF3CE4" w:rsidP="00DF3CE4">
      <w:pPr>
        <w:pStyle w:val="NoSpacing"/>
        <w:jc w:val="both"/>
        <w:rPr>
          <w:sz w:val="20"/>
          <w:szCs w:val="20"/>
        </w:rPr>
      </w:pPr>
      <w:r w:rsidRPr="00DF3CE4">
        <w:rPr>
          <w:sz w:val="20"/>
          <w:szCs w:val="20"/>
        </w:rPr>
        <w:t>In our study, majority of patients were of primary PPH 124/137 (90.51%). Similarly, in study by Fouzia Gul at.al</w:t>
      </w:r>
      <w:r w:rsidR="00A456B0" w:rsidRPr="00A456B0">
        <w:rPr>
          <w:sz w:val="20"/>
          <w:szCs w:val="20"/>
          <w:vertAlign w:val="superscript"/>
        </w:rPr>
        <w:t>7</w:t>
      </w:r>
      <w:r w:rsidRPr="00DF3CE4">
        <w:rPr>
          <w:sz w:val="20"/>
          <w:szCs w:val="20"/>
        </w:rPr>
        <w:t xml:space="preserve"> Primary PPH was seen in 1408/1453 (96.9%) cases</w:t>
      </w:r>
      <w:bookmarkStart w:id="18" w:name="_Hlk58343849"/>
      <w:r w:rsidRPr="00DF3CE4">
        <w:rPr>
          <w:sz w:val="20"/>
          <w:szCs w:val="20"/>
        </w:rPr>
        <w:t>.</w:t>
      </w:r>
      <w:bookmarkEnd w:id="18"/>
    </w:p>
    <w:p w14:paraId="2FAE2C4F" w14:textId="3D6416D9" w:rsidR="00DF3CE4" w:rsidRPr="00DF3CE4" w:rsidRDefault="00DF3CE4" w:rsidP="00DF3CE4">
      <w:pPr>
        <w:pStyle w:val="NoSpacing"/>
        <w:jc w:val="both"/>
        <w:rPr>
          <w:sz w:val="20"/>
          <w:szCs w:val="20"/>
        </w:rPr>
      </w:pPr>
      <w:r w:rsidRPr="00DF3CE4">
        <w:rPr>
          <w:sz w:val="20"/>
          <w:szCs w:val="20"/>
        </w:rPr>
        <w:t>In our study cesarian section was the frequent mode of delivery in 32.11% (44/137) patients followed by SVD 25.54% (35/137). Similarly, in study by Fouzia Gul et al</w:t>
      </w:r>
      <w:r w:rsidR="00A456B0" w:rsidRPr="00A456B0">
        <w:rPr>
          <w:sz w:val="20"/>
          <w:szCs w:val="20"/>
          <w:vertAlign w:val="superscript"/>
        </w:rPr>
        <w:t>7</w:t>
      </w:r>
      <w:r w:rsidRPr="00DF3CE4">
        <w:rPr>
          <w:sz w:val="20"/>
          <w:szCs w:val="20"/>
        </w:rPr>
        <w:t xml:space="preserve"> caesarean section (n=993; 68.34%) was the commonest mode of delivery associated with PP</w:t>
      </w:r>
      <w:r w:rsidR="00A456B0">
        <w:rPr>
          <w:sz w:val="20"/>
          <w:szCs w:val="20"/>
        </w:rPr>
        <w:t>H</w:t>
      </w:r>
      <w:r w:rsidRPr="00DF3CE4">
        <w:rPr>
          <w:sz w:val="20"/>
          <w:szCs w:val="20"/>
        </w:rPr>
        <w:t xml:space="preserve">. In study by </w:t>
      </w:r>
      <w:bookmarkStart w:id="19" w:name="_Hlk58338073"/>
      <w:r w:rsidRPr="00DF3CE4">
        <w:rPr>
          <w:sz w:val="20"/>
          <w:szCs w:val="20"/>
        </w:rPr>
        <w:t>Al-Zirqi</w:t>
      </w:r>
      <w:r w:rsidR="00A456B0" w:rsidRPr="00A456B0">
        <w:rPr>
          <w:sz w:val="20"/>
          <w:szCs w:val="20"/>
          <w:vertAlign w:val="superscript"/>
        </w:rPr>
        <w:t>15</w:t>
      </w:r>
      <w:r w:rsidRPr="00DF3CE4">
        <w:rPr>
          <w:sz w:val="20"/>
          <w:szCs w:val="20"/>
        </w:rPr>
        <w:t xml:space="preserve"> </w:t>
      </w:r>
      <w:bookmarkEnd w:id="19"/>
      <w:r w:rsidRPr="00DF3CE4">
        <w:rPr>
          <w:sz w:val="20"/>
          <w:szCs w:val="20"/>
        </w:rPr>
        <w:t xml:space="preserve">half of women had c-section. Likewise, in study by </w:t>
      </w:r>
      <w:proofErr w:type="spellStart"/>
      <w:r w:rsidRPr="00DF3CE4">
        <w:rPr>
          <w:sz w:val="20"/>
          <w:szCs w:val="20"/>
        </w:rPr>
        <w:t>Lumaan</w:t>
      </w:r>
      <w:proofErr w:type="spellEnd"/>
      <w:r w:rsidRPr="00DF3CE4">
        <w:rPr>
          <w:sz w:val="20"/>
          <w:szCs w:val="20"/>
        </w:rPr>
        <w:t xml:space="preserve"> Shaikh et.al</w:t>
      </w:r>
      <w:r w:rsidR="00A456B0" w:rsidRPr="00A456B0">
        <w:rPr>
          <w:sz w:val="20"/>
          <w:szCs w:val="20"/>
          <w:vertAlign w:val="superscript"/>
        </w:rPr>
        <w:t>19</w:t>
      </w:r>
      <w:r w:rsidRPr="00DF3CE4">
        <w:rPr>
          <w:sz w:val="20"/>
          <w:szCs w:val="20"/>
        </w:rPr>
        <w:t xml:space="preserve"> emergency cesarean section (CS) was the most common mode of delivery (13/26, 50%) followed by spontaneous vaginal delivery with episiotomy. </w:t>
      </w:r>
    </w:p>
    <w:p w14:paraId="47E697EF" w14:textId="109834B4" w:rsidR="00DF3CE4" w:rsidRPr="00DF3CE4" w:rsidRDefault="00A456B0" w:rsidP="00DF3CE4">
      <w:pPr>
        <w:pStyle w:val="NoSpacing"/>
        <w:jc w:val="both"/>
        <w:rPr>
          <w:sz w:val="20"/>
          <w:szCs w:val="20"/>
        </w:rPr>
      </w:pPr>
      <w:r>
        <w:rPr>
          <w:sz w:val="20"/>
          <w:szCs w:val="20"/>
        </w:rPr>
        <w:t>In current study u</w:t>
      </w:r>
      <w:r w:rsidR="00DF3CE4" w:rsidRPr="00DF3CE4">
        <w:rPr>
          <w:sz w:val="20"/>
          <w:szCs w:val="20"/>
        </w:rPr>
        <w:t>terine atony 30.65% (42/137) was the leading cause of PPH followed by retained products of conception RPOCs and uterine rupture. A study from Norway by Al-Zirqi</w:t>
      </w:r>
      <w:r w:rsidRPr="00A456B0">
        <w:rPr>
          <w:sz w:val="20"/>
          <w:szCs w:val="20"/>
          <w:vertAlign w:val="superscript"/>
        </w:rPr>
        <w:t>15</w:t>
      </w:r>
      <w:r w:rsidR="00DF3CE4" w:rsidRPr="00DF3CE4">
        <w:rPr>
          <w:sz w:val="20"/>
          <w:szCs w:val="20"/>
        </w:rPr>
        <w:t xml:space="preserve"> reported that uterine atony was the major cause for severe hemorrhage in 30% women. In study by Bibi S</w:t>
      </w:r>
      <w:r w:rsidRPr="00A456B0">
        <w:rPr>
          <w:sz w:val="20"/>
          <w:szCs w:val="20"/>
          <w:vertAlign w:val="superscript"/>
        </w:rPr>
        <w:t>4</w:t>
      </w:r>
      <w:r w:rsidR="00DF3CE4" w:rsidRPr="00DF3CE4">
        <w:rPr>
          <w:sz w:val="20"/>
          <w:szCs w:val="20"/>
        </w:rPr>
        <w:t xml:space="preserve">, the most important cause of PPH was uterine atony in 96 (70.5%). Similarly, in study by </w:t>
      </w:r>
      <w:proofErr w:type="spellStart"/>
      <w:r w:rsidR="00DF3CE4" w:rsidRPr="00DF3CE4">
        <w:rPr>
          <w:sz w:val="20"/>
          <w:szCs w:val="20"/>
        </w:rPr>
        <w:t>Gulfreen</w:t>
      </w:r>
      <w:proofErr w:type="spellEnd"/>
      <w:r w:rsidR="00DF3CE4" w:rsidRPr="00DF3CE4">
        <w:rPr>
          <w:sz w:val="20"/>
          <w:szCs w:val="20"/>
        </w:rPr>
        <w:t xml:space="preserve"> Waheed</w:t>
      </w:r>
      <w:r w:rsidRPr="00A456B0">
        <w:rPr>
          <w:sz w:val="20"/>
          <w:szCs w:val="20"/>
          <w:vertAlign w:val="superscript"/>
        </w:rPr>
        <w:t>8</w:t>
      </w:r>
      <w:r w:rsidR="00DF3CE4" w:rsidRPr="00DF3CE4">
        <w:rPr>
          <w:sz w:val="20"/>
          <w:szCs w:val="20"/>
        </w:rPr>
        <w:t xml:space="preserve"> Uterine atony in C section cases and trauma in vaginal delivery were the leading causes. In another study by Gul Fouzia</w:t>
      </w:r>
      <w:r w:rsidRPr="007321EA">
        <w:rPr>
          <w:sz w:val="20"/>
          <w:szCs w:val="20"/>
          <w:vertAlign w:val="superscript"/>
        </w:rPr>
        <w:t>7</w:t>
      </w:r>
      <w:r w:rsidR="00DF3CE4" w:rsidRPr="00DF3CE4">
        <w:rPr>
          <w:sz w:val="20"/>
          <w:szCs w:val="20"/>
        </w:rPr>
        <w:t xml:space="preserve"> the most common cause of PPH was atonic uterus followed by genital tract trauma and uterine rupture. Likewise, in studies conducted by Ngwenya</w:t>
      </w:r>
      <w:r w:rsidR="007321EA" w:rsidRPr="007321EA">
        <w:rPr>
          <w:sz w:val="20"/>
          <w:szCs w:val="20"/>
          <w:vertAlign w:val="superscript"/>
        </w:rPr>
        <w:t>12</w:t>
      </w:r>
      <w:r w:rsidR="00DF3CE4" w:rsidRPr="00DF3CE4">
        <w:rPr>
          <w:sz w:val="20"/>
          <w:szCs w:val="20"/>
        </w:rPr>
        <w:t xml:space="preserve"> </w:t>
      </w:r>
      <w:r w:rsidR="007321EA">
        <w:rPr>
          <w:sz w:val="20"/>
          <w:szCs w:val="20"/>
        </w:rPr>
        <w:t>and</w:t>
      </w:r>
      <w:r w:rsidR="00DF3CE4" w:rsidRPr="00DF3CE4">
        <w:rPr>
          <w:sz w:val="20"/>
          <w:szCs w:val="20"/>
        </w:rPr>
        <w:t xml:space="preserve"> Shaikh et.al</w:t>
      </w:r>
      <w:r w:rsidR="00362452" w:rsidRPr="007321EA">
        <w:rPr>
          <w:sz w:val="20"/>
          <w:szCs w:val="20"/>
          <w:vertAlign w:val="superscript"/>
        </w:rPr>
        <w:t>19</w:t>
      </w:r>
      <w:r w:rsidR="00362452" w:rsidRPr="00DF3CE4">
        <w:rPr>
          <w:sz w:val="20"/>
          <w:szCs w:val="20"/>
        </w:rPr>
        <w:t>,</w:t>
      </w:r>
      <w:r w:rsidR="00DF3CE4" w:rsidRPr="00DF3CE4">
        <w:rPr>
          <w:sz w:val="20"/>
          <w:szCs w:val="20"/>
        </w:rPr>
        <w:t xml:space="preserve"> the Uterine atony was the commonest cause of massive PPH.</w:t>
      </w:r>
    </w:p>
    <w:p w14:paraId="745F7F5E" w14:textId="5476A05E" w:rsidR="00DF3CE4" w:rsidRPr="00DF3CE4" w:rsidRDefault="007321EA" w:rsidP="00DF3CE4">
      <w:pPr>
        <w:pStyle w:val="NoSpacing"/>
        <w:jc w:val="both"/>
        <w:rPr>
          <w:sz w:val="20"/>
          <w:szCs w:val="20"/>
        </w:rPr>
      </w:pPr>
      <w:bookmarkStart w:id="20" w:name="_Hlk61445490"/>
      <w:r w:rsidRPr="007321EA">
        <w:rPr>
          <w:sz w:val="20"/>
          <w:szCs w:val="20"/>
        </w:rPr>
        <w:lastRenderedPageBreak/>
        <w:t>Like most studies, Khan JA et al</w:t>
      </w:r>
      <w:r w:rsidRPr="007321EA">
        <w:rPr>
          <w:sz w:val="20"/>
          <w:szCs w:val="20"/>
          <w:vertAlign w:val="superscript"/>
        </w:rPr>
        <w:t>20</w:t>
      </w:r>
      <w:r w:rsidRPr="007321EA">
        <w:rPr>
          <w:sz w:val="20"/>
          <w:szCs w:val="20"/>
        </w:rPr>
        <w:t xml:space="preserve"> has also reported u</w:t>
      </w:r>
      <w:r w:rsidRPr="00BD78DA">
        <w:rPr>
          <w:sz w:val="20"/>
          <w:szCs w:val="20"/>
        </w:rPr>
        <w:t xml:space="preserve">terine atony </w:t>
      </w:r>
      <w:r w:rsidRPr="007321EA">
        <w:rPr>
          <w:sz w:val="20"/>
          <w:szCs w:val="20"/>
        </w:rPr>
        <w:t xml:space="preserve">as the </w:t>
      </w:r>
      <w:r w:rsidRPr="00BD78DA">
        <w:rPr>
          <w:sz w:val="20"/>
          <w:szCs w:val="20"/>
        </w:rPr>
        <w:t xml:space="preserve">most common cause of PPH. </w:t>
      </w:r>
    </w:p>
    <w:bookmarkEnd w:id="20"/>
    <w:p w14:paraId="173E42B0" w14:textId="7267DFB4" w:rsidR="00DF3CE4" w:rsidRPr="00DF3CE4" w:rsidRDefault="00DF3CE4" w:rsidP="00DF3CE4">
      <w:pPr>
        <w:pStyle w:val="NoSpacing"/>
        <w:jc w:val="both"/>
        <w:rPr>
          <w:sz w:val="20"/>
          <w:szCs w:val="20"/>
        </w:rPr>
      </w:pPr>
      <w:r w:rsidRPr="00DF3CE4">
        <w:rPr>
          <w:sz w:val="20"/>
          <w:szCs w:val="20"/>
        </w:rPr>
        <w:t xml:space="preserve">In this study 40% patients were managed in ICU. </w:t>
      </w:r>
      <w:r w:rsidR="007321EA">
        <w:rPr>
          <w:sz w:val="20"/>
          <w:szCs w:val="20"/>
        </w:rPr>
        <w:t>This finding is i</w:t>
      </w:r>
      <w:r w:rsidRPr="00DF3CE4">
        <w:rPr>
          <w:sz w:val="20"/>
          <w:szCs w:val="20"/>
        </w:rPr>
        <w:t xml:space="preserve">n </w:t>
      </w:r>
      <w:r w:rsidR="007321EA">
        <w:rPr>
          <w:sz w:val="20"/>
          <w:szCs w:val="20"/>
        </w:rPr>
        <w:t xml:space="preserve">agreement with a </w:t>
      </w:r>
      <w:r w:rsidRPr="00DF3CE4">
        <w:rPr>
          <w:sz w:val="20"/>
          <w:szCs w:val="20"/>
        </w:rPr>
        <w:t xml:space="preserve">study </w:t>
      </w:r>
      <w:r w:rsidR="007321EA">
        <w:rPr>
          <w:sz w:val="20"/>
          <w:szCs w:val="20"/>
        </w:rPr>
        <w:t xml:space="preserve">of </w:t>
      </w:r>
      <w:r w:rsidRPr="00DF3CE4">
        <w:rPr>
          <w:sz w:val="20"/>
          <w:szCs w:val="20"/>
        </w:rPr>
        <w:t>Sharma B et.al</w:t>
      </w:r>
      <w:r w:rsidR="007321EA" w:rsidRPr="007321EA">
        <w:rPr>
          <w:sz w:val="20"/>
          <w:szCs w:val="20"/>
          <w:vertAlign w:val="superscript"/>
        </w:rPr>
        <w:t>21</w:t>
      </w:r>
      <w:r w:rsidRPr="00DF3CE4">
        <w:rPr>
          <w:sz w:val="20"/>
          <w:szCs w:val="20"/>
        </w:rPr>
        <w:t xml:space="preserve"> </w:t>
      </w:r>
      <w:r w:rsidR="007321EA">
        <w:rPr>
          <w:sz w:val="20"/>
          <w:szCs w:val="20"/>
        </w:rPr>
        <w:t xml:space="preserve">who reported this as </w:t>
      </w:r>
      <w:r w:rsidRPr="00DF3CE4">
        <w:rPr>
          <w:sz w:val="20"/>
          <w:szCs w:val="20"/>
        </w:rPr>
        <w:t>35%. Similarly, in study by Al-Zirqi</w:t>
      </w:r>
      <w:r w:rsidR="007321EA" w:rsidRPr="007321EA">
        <w:rPr>
          <w:sz w:val="20"/>
          <w:szCs w:val="20"/>
          <w:vertAlign w:val="superscript"/>
        </w:rPr>
        <w:t>15</w:t>
      </w:r>
      <w:r w:rsidRPr="00DF3CE4">
        <w:rPr>
          <w:sz w:val="20"/>
          <w:szCs w:val="20"/>
        </w:rPr>
        <w:t xml:space="preserve"> it was observed that a significant number of patients, particularly those with severe hemorrhage required ICU. As regards Morbidity, 5 patients developed renal failure, another 5 patients developed DIC and 9 patients suffered severe sepsis. </w:t>
      </w:r>
      <w:r w:rsidR="007321EA">
        <w:rPr>
          <w:sz w:val="20"/>
          <w:szCs w:val="20"/>
        </w:rPr>
        <w:t>Morbidities observed during this study were almost identical to those reported by other studies</w:t>
      </w:r>
      <w:r w:rsidR="007321EA" w:rsidRPr="007321EA">
        <w:rPr>
          <w:sz w:val="20"/>
          <w:szCs w:val="20"/>
          <w:vertAlign w:val="superscript"/>
        </w:rPr>
        <w:t>7,9,15,18</w:t>
      </w:r>
      <w:r w:rsidR="007321EA">
        <w:rPr>
          <w:sz w:val="20"/>
          <w:szCs w:val="20"/>
        </w:rPr>
        <w:t xml:space="preserve"> however reported frequency shows some variation.</w:t>
      </w:r>
      <w:r w:rsidRPr="00DF3CE4">
        <w:rPr>
          <w:sz w:val="20"/>
          <w:szCs w:val="20"/>
        </w:rPr>
        <w:t xml:space="preserve"> Mortality in our study was 5%</w:t>
      </w:r>
      <w:r w:rsidR="008A1770">
        <w:rPr>
          <w:sz w:val="20"/>
          <w:szCs w:val="20"/>
        </w:rPr>
        <w:t xml:space="preserve">, </w:t>
      </w:r>
      <w:r w:rsidRPr="00DF3CE4">
        <w:rPr>
          <w:sz w:val="20"/>
          <w:szCs w:val="20"/>
        </w:rPr>
        <w:t>Shamshad Bibi</w:t>
      </w:r>
      <w:r w:rsidR="008A1770" w:rsidRPr="008A1770">
        <w:rPr>
          <w:sz w:val="20"/>
          <w:szCs w:val="20"/>
          <w:vertAlign w:val="superscript"/>
        </w:rPr>
        <w:t>4</w:t>
      </w:r>
      <w:r w:rsidRPr="00DF3CE4">
        <w:rPr>
          <w:sz w:val="20"/>
          <w:szCs w:val="20"/>
        </w:rPr>
        <w:t xml:space="preserve"> </w:t>
      </w:r>
      <w:r w:rsidR="008A1770">
        <w:rPr>
          <w:sz w:val="20"/>
          <w:szCs w:val="20"/>
        </w:rPr>
        <w:t xml:space="preserve">has reported </w:t>
      </w:r>
      <w:r w:rsidRPr="00DF3CE4">
        <w:rPr>
          <w:sz w:val="20"/>
          <w:szCs w:val="20"/>
        </w:rPr>
        <w:t>6 deaths among 136</w:t>
      </w:r>
      <w:r w:rsidR="008A1770">
        <w:rPr>
          <w:sz w:val="20"/>
          <w:szCs w:val="20"/>
        </w:rPr>
        <w:t xml:space="preserve"> </w:t>
      </w:r>
      <w:r w:rsidRPr="00DF3CE4">
        <w:rPr>
          <w:sz w:val="20"/>
          <w:szCs w:val="20"/>
        </w:rPr>
        <w:t>cases of PPH. In another similar study by Ngwenya</w:t>
      </w:r>
      <w:r w:rsidR="008A1770" w:rsidRPr="008A1770">
        <w:rPr>
          <w:sz w:val="20"/>
          <w:szCs w:val="20"/>
          <w:vertAlign w:val="superscript"/>
        </w:rPr>
        <w:t>12</w:t>
      </w:r>
      <w:r w:rsidRPr="00DF3CE4">
        <w:rPr>
          <w:sz w:val="20"/>
          <w:szCs w:val="20"/>
        </w:rPr>
        <w:t xml:space="preserve"> mortality was 5.4%. however, in another study by study by Gul Fouzia</w:t>
      </w:r>
      <w:r w:rsidR="008A1770" w:rsidRPr="008A1770">
        <w:rPr>
          <w:sz w:val="20"/>
          <w:szCs w:val="20"/>
          <w:vertAlign w:val="superscript"/>
        </w:rPr>
        <w:t>7</w:t>
      </w:r>
      <w:r w:rsidRPr="00DF3CE4">
        <w:rPr>
          <w:sz w:val="20"/>
          <w:szCs w:val="20"/>
        </w:rPr>
        <w:t>, mortality was 2.41%.</w:t>
      </w:r>
      <w:r w:rsidR="00B9604F">
        <w:rPr>
          <w:sz w:val="20"/>
          <w:szCs w:val="20"/>
        </w:rPr>
        <w:t xml:space="preserve"> </w:t>
      </w:r>
      <w:r w:rsidRPr="00DF3CE4">
        <w:rPr>
          <w:sz w:val="20"/>
          <w:szCs w:val="20"/>
        </w:rPr>
        <w:t>Khan JA et.al</w:t>
      </w:r>
      <w:r w:rsidR="008A1770" w:rsidRPr="008A1770">
        <w:rPr>
          <w:sz w:val="20"/>
          <w:szCs w:val="20"/>
          <w:vertAlign w:val="superscript"/>
        </w:rPr>
        <w:t>20</w:t>
      </w:r>
      <w:r w:rsidRPr="00DF3CE4">
        <w:rPr>
          <w:sz w:val="20"/>
          <w:szCs w:val="20"/>
        </w:rPr>
        <w:t xml:space="preserve"> recommend that morbidity and mortality can be decreased by taking timely appropriate measures like; uterotonic drugs, uterine massage, uterine compression techniques and intrauterine balloon tamponade as conservative measures, failing which, surgical management should be considered like; vessel ligation, uterine compression sutures and hysterectomy. </w:t>
      </w:r>
      <w:r w:rsidR="008A1770">
        <w:rPr>
          <w:sz w:val="20"/>
          <w:szCs w:val="20"/>
        </w:rPr>
        <w:t xml:space="preserve">While </w:t>
      </w:r>
      <w:r w:rsidRPr="00DF3CE4">
        <w:rPr>
          <w:sz w:val="20"/>
          <w:szCs w:val="20"/>
        </w:rPr>
        <w:t>Dahlke JD, et.al,</w:t>
      </w:r>
      <w:r w:rsidR="008A1770" w:rsidRPr="008A1770">
        <w:rPr>
          <w:sz w:val="20"/>
          <w:szCs w:val="20"/>
          <w:vertAlign w:val="superscript"/>
        </w:rPr>
        <w:t>22</w:t>
      </w:r>
      <w:r w:rsidRPr="00DF3CE4">
        <w:rPr>
          <w:sz w:val="20"/>
          <w:szCs w:val="20"/>
        </w:rPr>
        <w:t xml:space="preserve"> </w:t>
      </w:r>
      <w:r w:rsidR="008A1770">
        <w:rPr>
          <w:sz w:val="20"/>
          <w:szCs w:val="20"/>
        </w:rPr>
        <w:t>has referred</w:t>
      </w:r>
      <w:r w:rsidRPr="00DF3CE4">
        <w:rPr>
          <w:sz w:val="20"/>
          <w:szCs w:val="20"/>
        </w:rPr>
        <w:t xml:space="preserve"> 4 different guidelines, recommend</w:t>
      </w:r>
      <w:r w:rsidR="008A1770">
        <w:rPr>
          <w:sz w:val="20"/>
          <w:szCs w:val="20"/>
        </w:rPr>
        <w:t>ed for</w:t>
      </w:r>
      <w:r w:rsidRPr="00DF3CE4">
        <w:rPr>
          <w:sz w:val="20"/>
          <w:szCs w:val="20"/>
        </w:rPr>
        <w:t xml:space="preserve"> the active management of patients with PPH which include oxytocin in 3</w:t>
      </w:r>
      <w:r w:rsidRPr="00DF3CE4">
        <w:rPr>
          <w:sz w:val="20"/>
          <w:szCs w:val="20"/>
          <w:vertAlign w:val="superscript"/>
        </w:rPr>
        <w:t>rd</w:t>
      </w:r>
      <w:r w:rsidRPr="00DF3CE4">
        <w:rPr>
          <w:sz w:val="20"/>
          <w:szCs w:val="20"/>
        </w:rPr>
        <w:t xml:space="preserve"> stage of labour</w:t>
      </w:r>
      <w:r w:rsidR="008A1770">
        <w:rPr>
          <w:sz w:val="20"/>
          <w:szCs w:val="20"/>
        </w:rPr>
        <w:t>;</w:t>
      </w:r>
      <w:r w:rsidRPr="00DF3CE4">
        <w:rPr>
          <w:sz w:val="20"/>
          <w:szCs w:val="20"/>
        </w:rPr>
        <w:t xml:space="preserve"> a massive transfusion protocol to manage PPH resuscitation, uterine packing and balloon tamponade as non-surgical treatment and hysterectomy when all other measures fail to control PPH.  </w:t>
      </w:r>
    </w:p>
    <w:p w14:paraId="0B465049" w14:textId="77777777" w:rsidR="00DF3CE4" w:rsidRDefault="001E7CF3" w:rsidP="003E2161">
      <w:pPr>
        <w:pStyle w:val="NoSpacing"/>
        <w:rPr>
          <w:b/>
          <w:bCs/>
        </w:rPr>
      </w:pPr>
      <w:bookmarkStart w:id="21" w:name="_Hlk60744580"/>
      <w:r w:rsidRPr="0017785A">
        <w:rPr>
          <w:b/>
          <w:bCs/>
        </w:rPr>
        <w:t>Conclusion</w:t>
      </w:r>
      <w:bookmarkEnd w:id="21"/>
      <w:r w:rsidR="003E2161">
        <w:rPr>
          <w:b/>
          <w:bCs/>
        </w:rPr>
        <w:t xml:space="preserve">: </w:t>
      </w:r>
    </w:p>
    <w:p w14:paraId="102604EE" w14:textId="2F793BF8" w:rsidR="00DF3CE4" w:rsidRPr="00DF3CE4" w:rsidRDefault="00DF3CE4" w:rsidP="00DF3CE4">
      <w:pPr>
        <w:pStyle w:val="NoSpacing"/>
        <w:jc w:val="both"/>
        <w:rPr>
          <w:sz w:val="20"/>
        </w:rPr>
      </w:pPr>
      <w:r w:rsidRPr="00DF3CE4">
        <w:rPr>
          <w:sz w:val="20"/>
        </w:rPr>
        <w:t>The frequency of PPH is declining leading to reduction in maternal mortality rate. Uterine atony remains the most common cause of PPH. Prompt and timely implementation of measures recommended by different guidelines are vital to minimize the maternal morbidity and mortality due to PPH.</w:t>
      </w:r>
    </w:p>
    <w:p w14:paraId="4F5A71F9" w14:textId="40C50756" w:rsidR="00AE6327" w:rsidRPr="00AE6327" w:rsidRDefault="00AE6327" w:rsidP="00AE6327">
      <w:pPr>
        <w:pStyle w:val="NoSpacing"/>
        <w:rPr>
          <w:b/>
          <w:bCs/>
          <w:lang w:val="en-GB"/>
        </w:rPr>
      </w:pPr>
      <w:r>
        <w:rPr>
          <w:b/>
          <w:bCs/>
        </w:rPr>
        <w:t>Acknowledgment:</w:t>
      </w:r>
      <w:r w:rsidRPr="00AE6327">
        <w:rPr>
          <w:rFonts w:ascii="Times New Roman" w:hAnsi="Times New Roman" w:cs="Times New Roman"/>
          <w:sz w:val="24"/>
          <w:szCs w:val="24"/>
          <w:lang w:val="en-GB"/>
        </w:rPr>
        <w:t xml:space="preserve"> </w:t>
      </w:r>
      <w:r w:rsidRPr="00AE6327">
        <w:rPr>
          <w:sz w:val="20"/>
          <w:szCs w:val="20"/>
          <w:lang w:val="en-GB"/>
        </w:rPr>
        <w:t xml:space="preserve">Authors would like to thank </w:t>
      </w:r>
      <w:r w:rsidR="00DF3CE4">
        <w:rPr>
          <w:sz w:val="20"/>
          <w:szCs w:val="20"/>
          <w:lang w:val="en-GB"/>
        </w:rPr>
        <w:t>Pro Dr. Aijaz A. Memon for writing and preparing the manuscript.</w:t>
      </w:r>
    </w:p>
    <w:p w14:paraId="4497C964" w14:textId="60FBC6DE" w:rsidR="00AE6327" w:rsidRPr="00AE6327" w:rsidRDefault="00AE6327" w:rsidP="00AE6327">
      <w:pPr>
        <w:pStyle w:val="NoSpacing"/>
        <w:rPr>
          <w:b/>
          <w:bCs/>
          <w:sz w:val="20"/>
          <w:szCs w:val="20"/>
          <w:lang w:val="en-GB"/>
        </w:rPr>
      </w:pPr>
      <w:r w:rsidRPr="00AE6327">
        <w:rPr>
          <w:b/>
          <w:bCs/>
          <w:lang w:val="en-GB"/>
        </w:rPr>
        <w:t>Competing Interest</w:t>
      </w:r>
      <w:r>
        <w:rPr>
          <w:b/>
          <w:bCs/>
          <w:lang w:val="en-GB"/>
        </w:rPr>
        <w:t xml:space="preserve">: </w:t>
      </w:r>
      <w:r w:rsidRPr="00AE6327">
        <w:rPr>
          <w:sz w:val="20"/>
          <w:szCs w:val="20"/>
          <w:lang w:val="en-GB"/>
        </w:rPr>
        <w:t>Authors declare no conflict of interest.</w:t>
      </w:r>
    </w:p>
    <w:p w14:paraId="768E9D69" w14:textId="38497AFB" w:rsidR="00AE6327" w:rsidRPr="00AE6327" w:rsidRDefault="00AE6327" w:rsidP="00AE6327">
      <w:pPr>
        <w:pStyle w:val="NoSpacing"/>
        <w:rPr>
          <w:b/>
          <w:bCs/>
          <w:lang w:val="en-GB"/>
        </w:rPr>
      </w:pPr>
      <w:r w:rsidRPr="00AE6327">
        <w:rPr>
          <w:b/>
          <w:bCs/>
          <w:lang w:val="en-GB"/>
        </w:rPr>
        <w:t>Funding</w:t>
      </w:r>
      <w:r>
        <w:rPr>
          <w:b/>
          <w:bCs/>
          <w:lang w:val="en-GB"/>
        </w:rPr>
        <w:t xml:space="preserve">: </w:t>
      </w:r>
      <w:r w:rsidRPr="00AE6327">
        <w:rPr>
          <w:sz w:val="20"/>
          <w:szCs w:val="20"/>
          <w:lang w:val="en-GB"/>
        </w:rPr>
        <w:t>No funding was required for this research study.</w:t>
      </w:r>
    </w:p>
    <w:p w14:paraId="4ED1F00F" w14:textId="77777777" w:rsidR="00AE6327" w:rsidRPr="003E2161" w:rsidRDefault="00AE6327" w:rsidP="003E2161">
      <w:pPr>
        <w:pStyle w:val="NoSpacing"/>
        <w:rPr>
          <w:b/>
          <w:bCs/>
        </w:rPr>
      </w:pPr>
    </w:p>
    <w:p w14:paraId="3F89858C" w14:textId="41A31CE1" w:rsidR="00877CE7" w:rsidRPr="00914B86" w:rsidRDefault="001E7CF3" w:rsidP="00914B86">
      <w:pPr>
        <w:pStyle w:val="NoSpacing"/>
        <w:rPr>
          <w:b/>
          <w:bCs/>
          <w:sz w:val="20"/>
        </w:rPr>
      </w:pPr>
      <w:r w:rsidRPr="00025721">
        <w:rPr>
          <w:b/>
          <w:bCs/>
        </w:rPr>
        <w:t>References:</w:t>
      </w:r>
    </w:p>
    <w:p w14:paraId="632B2ABA" w14:textId="3E6F1462" w:rsidR="00914B86" w:rsidRPr="00914B86" w:rsidRDefault="00914B86" w:rsidP="00914B86">
      <w:pPr>
        <w:pStyle w:val="NoSpacing"/>
        <w:numPr>
          <w:ilvl w:val="0"/>
          <w:numId w:val="3"/>
        </w:numPr>
        <w:jc w:val="both"/>
        <w:rPr>
          <w:sz w:val="20"/>
          <w:szCs w:val="20"/>
        </w:rPr>
      </w:pPr>
      <w:r w:rsidRPr="00914B86">
        <w:rPr>
          <w:sz w:val="20"/>
          <w:szCs w:val="20"/>
        </w:rPr>
        <w:t>World Health Organization. (‎2019)‎. Trends in maternal mortality 2000 to 2017: estimates by WHO, UNICEF, UNFPA, World Bank Group and the United Nations Population Division: executive summary. World Health Organization. https://apps.who.int/iris/handle/10665/327596. License: CC BY-NC-SA 3.0 IGO</w:t>
      </w:r>
    </w:p>
    <w:p w14:paraId="0A13036E" w14:textId="44F268F2" w:rsidR="00914B86" w:rsidRPr="00914B86" w:rsidRDefault="00914B86" w:rsidP="00914B86">
      <w:pPr>
        <w:pStyle w:val="NoSpacing"/>
        <w:numPr>
          <w:ilvl w:val="0"/>
          <w:numId w:val="3"/>
        </w:numPr>
        <w:jc w:val="both"/>
        <w:rPr>
          <w:sz w:val="20"/>
          <w:szCs w:val="20"/>
        </w:rPr>
      </w:pPr>
      <w:r w:rsidRPr="00914B86">
        <w:rPr>
          <w:sz w:val="20"/>
          <w:szCs w:val="20"/>
        </w:rPr>
        <w:t xml:space="preserve">Say L, Chou D, Gemmill A, </w:t>
      </w:r>
      <w:proofErr w:type="spellStart"/>
      <w:r w:rsidRPr="00914B86">
        <w:rPr>
          <w:sz w:val="20"/>
          <w:szCs w:val="20"/>
        </w:rPr>
        <w:t>Tunçalp</w:t>
      </w:r>
      <w:proofErr w:type="spellEnd"/>
      <w:r w:rsidRPr="00914B86">
        <w:rPr>
          <w:sz w:val="20"/>
          <w:szCs w:val="20"/>
        </w:rPr>
        <w:t xml:space="preserve"> Ö, Moller AB, Daniels JD, et al. Global Causes of Maternal Death: A WHO Systematic Analysis. Lancet Global Health. 2014;2(6): e323-e333. </w:t>
      </w:r>
    </w:p>
    <w:p w14:paraId="16774EFB" w14:textId="42B3362E" w:rsidR="00914B86" w:rsidRPr="00914B86" w:rsidRDefault="00914B86" w:rsidP="00914B86">
      <w:pPr>
        <w:pStyle w:val="NoSpacing"/>
        <w:numPr>
          <w:ilvl w:val="0"/>
          <w:numId w:val="3"/>
        </w:numPr>
        <w:jc w:val="both"/>
        <w:rPr>
          <w:sz w:val="20"/>
          <w:szCs w:val="20"/>
        </w:rPr>
      </w:pPr>
      <w:r w:rsidRPr="00914B86">
        <w:rPr>
          <w:sz w:val="20"/>
          <w:szCs w:val="20"/>
        </w:rPr>
        <w:t xml:space="preserve">Knight M, Callaghan WM, Berg C, et al. Trends in postpartum hemorrhage in high resource countries: a review and recommendations from the International Postpartum Hemorrhage Collaborative Group. BMC Pregnancy Childbirth. 2009; </w:t>
      </w:r>
      <w:proofErr w:type="gramStart"/>
      <w:r w:rsidR="00FC281D" w:rsidRPr="00FC281D">
        <w:rPr>
          <w:sz w:val="20"/>
          <w:szCs w:val="20"/>
        </w:rPr>
        <w:t>27;9:55</w:t>
      </w:r>
      <w:proofErr w:type="gramEnd"/>
      <w:r w:rsidRPr="00914B86">
        <w:rPr>
          <w:sz w:val="20"/>
          <w:szCs w:val="20"/>
        </w:rPr>
        <w:t>.</w:t>
      </w:r>
    </w:p>
    <w:p w14:paraId="7A1DB99D" w14:textId="4F1ADBD4" w:rsidR="00914B86" w:rsidRPr="00914B86" w:rsidRDefault="00914B86" w:rsidP="00914B86">
      <w:pPr>
        <w:pStyle w:val="NoSpacing"/>
        <w:numPr>
          <w:ilvl w:val="0"/>
          <w:numId w:val="3"/>
        </w:numPr>
        <w:jc w:val="both"/>
        <w:rPr>
          <w:sz w:val="20"/>
          <w:szCs w:val="20"/>
        </w:rPr>
      </w:pPr>
      <w:r w:rsidRPr="00914B86">
        <w:rPr>
          <w:sz w:val="20"/>
          <w:szCs w:val="20"/>
        </w:rPr>
        <w:t xml:space="preserve">Bibi S, Danish N, Fawad A, Jamil M. An audit of primary post-partum </w:t>
      </w:r>
      <w:proofErr w:type="spellStart"/>
      <w:r w:rsidRPr="00914B86">
        <w:rPr>
          <w:sz w:val="20"/>
          <w:szCs w:val="20"/>
        </w:rPr>
        <w:t>haemorrhage</w:t>
      </w:r>
      <w:proofErr w:type="spellEnd"/>
      <w:r w:rsidRPr="00914B86">
        <w:rPr>
          <w:sz w:val="20"/>
          <w:szCs w:val="20"/>
        </w:rPr>
        <w:t xml:space="preserve">. J </w:t>
      </w:r>
      <w:proofErr w:type="spellStart"/>
      <w:r w:rsidRPr="00914B86">
        <w:rPr>
          <w:sz w:val="20"/>
          <w:szCs w:val="20"/>
        </w:rPr>
        <w:t>Ayub</w:t>
      </w:r>
      <w:proofErr w:type="spellEnd"/>
      <w:r w:rsidRPr="00914B86">
        <w:rPr>
          <w:sz w:val="20"/>
          <w:szCs w:val="20"/>
        </w:rPr>
        <w:t xml:space="preserve"> Med Coll Abbottabad. </w:t>
      </w:r>
      <w:r w:rsidR="001015C1" w:rsidRPr="001015C1">
        <w:rPr>
          <w:sz w:val="20"/>
          <w:szCs w:val="20"/>
        </w:rPr>
        <w:t>2007;19(4):102-</w:t>
      </w:r>
    </w:p>
    <w:p w14:paraId="6166B258" w14:textId="25DC2CE5" w:rsidR="00914B86" w:rsidRPr="00724022" w:rsidRDefault="00A6063F" w:rsidP="00724022">
      <w:pPr>
        <w:pStyle w:val="NoSpacing"/>
        <w:numPr>
          <w:ilvl w:val="0"/>
          <w:numId w:val="3"/>
        </w:numPr>
        <w:jc w:val="both"/>
        <w:rPr>
          <w:sz w:val="20"/>
          <w:szCs w:val="20"/>
        </w:rPr>
      </w:pPr>
      <w:r w:rsidRPr="00A6063F">
        <w:rPr>
          <w:sz w:val="20"/>
          <w:szCs w:val="20"/>
        </w:rPr>
        <w:t>Committee on Practice Bulletins-Obstetrics. Practice Bulletin No. 183: Postpartum Hemorrhage. </w:t>
      </w:r>
      <w:r w:rsidRPr="00A6063F">
        <w:rPr>
          <w:i/>
          <w:iCs/>
          <w:sz w:val="20"/>
          <w:szCs w:val="20"/>
        </w:rPr>
        <w:t>Obstetrics &amp; Gynecology</w:t>
      </w:r>
      <w:r w:rsidRPr="00A6063F">
        <w:rPr>
          <w:sz w:val="20"/>
          <w:szCs w:val="20"/>
        </w:rPr>
        <w:t>. 2017;130(4</w:t>
      </w:r>
      <w:proofErr w:type="gramStart"/>
      <w:r w:rsidRPr="00A6063F">
        <w:rPr>
          <w:sz w:val="20"/>
          <w:szCs w:val="20"/>
        </w:rPr>
        <w:t>):p</w:t>
      </w:r>
      <w:proofErr w:type="gramEnd"/>
      <w:r w:rsidRPr="00A6063F">
        <w:rPr>
          <w:sz w:val="20"/>
          <w:szCs w:val="20"/>
        </w:rPr>
        <w:t>.e168e186. </w:t>
      </w:r>
      <w:r w:rsidR="00724022">
        <w:rPr>
          <w:sz w:val="20"/>
          <w:szCs w:val="20"/>
        </w:rPr>
        <w:t xml:space="preserve"> </w:t>
      </w:r>
      <w:r w:rsidRPr="00A6063F">
        <w:rPr>
          <w:sz w:val="20"/>
          <w:szCs w:val="20"/>
        </w:rPr>
        <w:t>doi: </w:t>
      </w:r>
      <w:hyperlink r:id="rId15" w:tgtFrame="_blank" w:history="1">
        <w:r w:rsidRPr="00A6063F">
          <w:rPr>
            <w:rStyle w:val="Hyperlink"/>
            <w:sz w:val="20"/>
            <w:szCs w:val="20"/>
          </w:rPr>
          <w:t>10.1097/aog.0000000000002351 </w:t>
        </w:r>
      </w:hyperlink>
      <w:r w:rsidRPr="00A6063F">
        <w:rPr>
          <w:sz w:val="20"/>
          <w:szCs w:val="20"/>
        </w:rPr>
        <w:t>.</w:t>
      </w:r>
      <w:r w:rsidR="00724022" w:rsidRPr="00724022">
        <w:rPr>
          <w:sz w:val="20"/>
          <w:szCs w:val="20"/>
        </w:rPr>
        <w:t xml:space="preserve"> </w:t>
      </w:r>
      <w:hyperlink r:id="rId16" w:tgtFrame="_blank" w:history="1">
        <w:r w:rsidR="00724022" w:rsidRPr="00724022">
          <w:rPr>
            <w:rStyle w:val="Hyperlink"/>
            <w:sz w:val="20"/>
            <w:szCs w:val="20"/>
          </w:rPr>
          <w:t xml:space="preserve">Open in Read by </w:t>
        </w:r>
        <w:proofErr w:type="spellStart"/>
        <w:r w:rsidR="00724022" w:rsidRPr="00724022">
          <w:rPr>
            <w:rStyle w:val="Hyperlink"/>
            <w:sz w:val="20"/>
            <w:szCs w:val="20"/>
          </w:rPr>
          <w:t>QxMD</w:t>
        </w:r>
        <w:proofErr w:type="spellEnd"/>
      </w:hyperlink>
      <w:r w:rsidR="00724022">
        <w:rPr>
          <w:sz w:val="20"/>
          <w:szCs w:val="20"/>
        </w:rPr>
        <w:t xml:space="preserve"> </w:t>
      </w:r>
    </w:p>
    <w:p w14:paraId="3BD4D2FB" w14:textId="55B9CE47" w:rsidR="00914B86" w:rsidRPr="00914B86" w:rsidRDefault="00914B86" w:rsidP="00914B86">
      <w:pPr>
        <w:pStyle w:val="NoSpacing"/>
        <w:numPr>
          <w:ilvl w:val="0"/>
          <w:numId w:val="3"/>
        </w:numPr>
        <w:jc w:val="both"/>
        <w:rPr>
          <w:sz w:val="20"/>
          <w:szCs w:val="20"/>
        </w:rPr>
      </w:pPr>
      <w:r w:rsidRPr="00914B86">
        <w:rPr>
          <w:sz w:val="20"/>
          <w:szCs w:val="20"/>
        </w:rPr>
        <w:t xml:space="preserve">Cameron CA, Roberts CL, Bell J, Fischer W: Getting an evidence-based post-partum </w:t>
      </w:r>
      <w:proofErr w:type="spellStart"/>
      <w:r w:rsidRPr="00914B86">
        <w:rPr>
          <w:sz w:val="20"/>
          <w:szCs w:val="20"/>
        </w:rPr>
        <w:t>haemorrhage</w:t>
      </w:r>
      <w:proofErr w:type="spellEnd"/>
      <w:r w:rsidRPr="00914B86">
        <w:rPr>
          <w:sz w:val="20"/>
          <w:szCs w:val="20"/>
        </w:rPr>
        <w:t xml:space="preserve"> policy into practice. Aust N Z J </w:t>
      </w:r>
      <w:proofErr w:type="spellStart"/>
      <w:r w:rsidRPr="00914B86">
        <w:rPr>
          <w:sz w:val="20"/>
          <w:szCs w:val="20"/>
        </w:rPr>
        <w:t>Obstet</w:t>
      </w:r>
      <w:proofErr w:type="spellEnd"/>
      <w:r w:rsidRPr="00914B86">
        <w:rPr>
          <w:sz w:val="20"/>
          <w:szCs w:val="20"/>
        </w:rPr>
        <w:t xml:space="preserve"> </w:t>
      </w:r>
      <w:proofErr w:type="spellStart"/>
      <w:r w:rsidRPr="00914B86">
        <w:rPr>
          <w:sz w:val="20"/>
          <w:szCs w:val="20"/>
        </w:rPr>
        <w:t>Gynaecol</w:t>
      </w:r>
      <w:proofErr w:type="spellEnd"/>
      <w:r w:rsidRPr="00914B86">
        <w:rPr>
          <w:sz w:val="20"/>
          <w:szCs w:val="20"/>
        </w:rPr>
        <w:t xml:space="preserve"> </w:t>
      </w:r>
      <w:r w:rsidR="003A7E28" w:rsidRPr="003A7E28">
        <w:rPr>
          <w:sz w:val="20"/>
          <w:szCs w:val="20"/>
        </w:rPr>
        <w:t>2007;47(3):169-75. doi: 10.1111/j.1479-828X.2007.</w:t>
      </w:r>
      <w:proofErr w:type="gramStart"/>
      <w:r w:rsidR="003A7E28" w:rsidRPr="003A7E28">
        <w:rPr>
          <w:sz w:val="20"/>
          <w:szCs w:val="20"/>
        </w:rPr>
        <w:t>00713.x</w:t>
      </w:r>
      <w:r w:rsidR="003A7E28">
        <w:rPr>
          <w:sz w:val="20"/>
          <w:szCs w:val="20"/>
        </w:rPr>
        <w:t>.</w:t>
      </w:r>
      <w:proofErr w:type="gramEnd"/>
      <w:r w:rsidR="003A7E28">
        <w:rPr>
          <w:sz w:val="20"/>
          <w:szCs w:val="20"/>
        </w:rPr>
        <w:t xml:space="preserve"> </w:t>
      </w:r>
    </w:p>
    <w:p w14:paraId="6EAEA812" w14:textId="2F707FDF" w:rsidR="00914B86" w:rsidRPr="00914B86" w:rsidRDefault="00914B86" w:rsidP="00914B86">
      <w:pPr>
        <w:pStyle w:val="NoSpacing"/>
        <w:numPr>
          <w:ilvl w:val="0"/>
          <w:numId w:val="3"/>
        </w:numPr>
        <w:jc w:val="both"/>
        <w:rPr>
          <w:sz w:val="20"/>
          <w:szCs w:val="20"/>
        </w:rPr>
      </w:pPr>
      <w:r w:rsidRPr="00914B86">
        <w:rPr>
          <w:sz w:val="20"/>
          <w:szCs w:val="20"/>
        </w:rPr>
        <w:t xml:space="preserve">Gul F, </w:t>
      </w:r>
      <w:proofErr w:type="spellStart"/>
      <w:r w:rsidRPr="00914B86">
        <w:rPr>
          <w:sz w:val="20"/>
          <w:szCs w:val="20"/>
        </w:rPr>
        <w:t>Jabeen</w:t>
      </w:r>
      <w:proofErr w:type="spellEnd"/>
      <w:r w:rsidRPr="00914B86">
        <w:rPr>
          <w:sz w:val="20"/>
          <w:szCs w:val="20"/>
        </w:rPr>
        <w:t xml:space="preserve"> M, </w:t>
      </w:r>
      <w:proofErr w:type="spellStart"/>
      <w:r w:rsidRPr="00914B86">
        <w:rPr>
          <w:sz w:val="20"/>
          <w:szCs w:val="20"/>
        </w:rPr>
        <w:t>Heema</w:t>
      </w:r>
      <w:proofErr w:type="spellEnd"/>
      <w:r w:rsidRPr="00914B86">
        <w:rPr>
          <w:sz w:val="20"/>
          <w:szCs w:val="20"/>
        </w:rPr>
        <w:t xml:space="preserve">. Frequency, causes and outcome of postpartum </w:t>
      </w:r>
      <w:proofErr w:type="spellStart"/>
      <w:r w:rsidRPr="00914B86">
        <w:rPr>
          <w:sz w:val="20"/>
          <w:szCs w:val="20"/>
        </w:rPr>
        <w:t>haemorrhage</w:t>
      </w:r>
      <w:proofErr w:type="spellEnd"/>
      <w:r w:rsidRPr="00914B86">
        <w:rPr>
          <w:sz w:val="20"/>
          <w:szCs w:val="20"/>
        </w:rPr>
        <w:t xml:space="preserve"> at Liaqat Memorial Hospital Kohat, Pakistan. Khyber Med Univ J 2018;10(2):90-94.</w:t>
      </w:r>
    </w:p>
    <w:p w14:paraId="3D729FEB" w14:textId="3A76E43A" w:rsidR="00914B86" w:rsidRPr="003A7E28" w:rsidRDefault="00914B86" w:rsidP="003A7E28">
      <w:pPr>
        <w:pStyle w:val="NoSpacing"/>
        <w:numPr>
          <w:ilvl w:val="0"/>
          <w:numId w:val="3"/>
        </w:numPr>
        <w:jc w:val="both"/>
        <w:rPr>
          <w:sz w:val="20"/>
          <w:szCs w:val="20"/>
        </w:rPr>
      </w:pPr>
      <w:proofErr w:type="spellStart"/>
      <w:r w:rsidRPr="00914B86">
        <w:rPr>
          <w:sz w:val="20"/>
          <w:szCs w:val="20"/>
        </w:rPr>
        <w:t>Gulfreen</w:t>
      </w:r>
      <w:proofErr w:type="spellEnd"/>
      <w:r w:rsidRPr="00914B86">
        <w:rPr>
          <w:sz w:val="20"/>
          <w:szCs w:val="20"/>
        </w:rPr>
        <w:t xml:space="preserve"> </w:t>
      </w:r>
      <w:proofErr w:type="spellStart"/>
      <w:r w:rsidRPr="00914B86">
        <w:rPr>
          <w:sz w:val="20"/>
          <w:szCs w:val="20"/>
        </w:rPr>
        <w:t>Waheed</w:t>
      </w:r>
      <w:proofErr w:type="spellEnd"/>
      <w:r w:rsidRPr="00914B86">
        <w:rPr>
          <w:sz w:val="20"/>
          <w:szCs w:val="20"/>
        </w:rPr>
        <w:t xml:space="preserve">, </w:t>
      </w:r>
      <w:proofErr w:type="spellStart"/>
      <w:r w:rsidRPr="00914B86">
        <w:rPr>
          <w:sz w:val="20"/>
          <w:szCs w:val="20"/>
        </w:rPr>
        <w:t>Rakhshanda</w:t>
      </w:r>
      <w:proofErr w:type="spellEnd"/>
      <w:r w:rsidRPr="00914B86">
        <w:rPr>
          <w:sz w:val="20"/>
          <w:szCs w:val="20"/>
        </w:rPr>
        <w:t xml:space="preserve"> </w:t>
      </w:r>
      <w:proofErr w:type="spellStart"/>
      <w:r w:rsidRPr="00914B86">
        <w:rPr>
          <w:sz w:val="20"/>
          <w:szCs w:val="20"/>
        </w:rPr>
        <w:t>Toheed</w:t>
      </w:r>
      <w:proofErr w:type="spellEnd"/>
      <w:r w:rsidRPr="00914B86">
        <w:rPr>
          <w:sz w:val="20"/>
          <w:szCs w:val="20"/>
        </w:rPr>
        <w:t xml:space="preserve">, Muhammad </w:t>
      </w:r>
      <w:proofErr w:type="spellStart"/>
      <w:r w:rsidRPr="00914B86">
        <w:rPr>
          <w:sz w:val="20"/>
          <w:szCs w:val="20"/>
        </w:rPr>
        <w:t>Mansha</w:t>
      </w:r>
      <w:proofErr w:type="spellEnd"/>
      <w:r w:rsidRPr="00914B86">
        <w:rPr>
          <w:sz w:val="20"/>
          <w:szCs w:val="20"/>
        </w:rPr>
        <w:t xml:space="preserve"> et al. Comparison of Causes of PPH Following Vaginal Deliveries and C Sections in a Tertiary Care Hospital. </w:t>
      </w:r>
      <w:r w:rsidR="003A7E28" w:rsidRPr="003A7E28">
        <w:rPr>
          <w:sz w:val="20"/>
          <w:szCs w:val="20"/>
        </w:rPr>
        <w:t>Pakistan Journal of Medical and Health Science</w:t>
      </w:r>
      <w:r w:rsidR="003A7E28">
        <w:rPr>
          <w:sz w:val="20"/>
          <w:szCs w:val="20"/>
        </w:rPr>
        <w:t>s. 2013; 7(4). 885-889.</w:t>
      </w:r>
    </w:p>
    <w:p w14:paraId="716DCB11" w14:textId="47AB8546" w:rsidR="00914B86" w:rsidRPr="00914B86" w:rsidRDefault="003A7E28" w:rsidP="00914B86">
      <w:pPr>
        <w:pStyle w:val="NoSpacing"/>
        <w:numPr>
          <w:ilvl w:val="0"/>
          <w:numId w:val="3"/>
        </w:numPr>
        <w:jc w:val="both"/>
        <w:rPr>
          <w:sz w:val="20"/>
          <w:szCs w:val="20"/>
        </w:rPr>
      </w:pPr>
      <w:r w:rsidRPr="003A7E28">
        <w:rPr>
          <w:sz w:val="20"/>
          <w:szCs w:val="20"/>
        </w:rPr>
        <w:t xml:space="preserve">Naz H, Sarwar I, Fawad A, </w:t>
      </w:r>
      <w:proofErr w:type="spellStart"/>
      <w:r w:rsidRPr="003A7E28">
        <w:rPr>
          <w:sz w:val="20"/>
          <w:szCs w:val="20"/>
        </w:rPr>
        <w:t>Nisa</w:t>
      </w:r>
      <w:proofErr w:type="spellEnd"/>
      <w:r w:rsidRPr="003A7E28">
        <w:rPr>
          <w:sz w:val="20"/>
          <w:szCs w:val="20"/>
        </w:rPr>
        <w:t xml:space="preserve"> AU. Maternal morbidity and mortality due to primary PPH--experience at </w:t>
      </w:r>
      <w:proofErr w:type="spellStart"/>
      <w:r w:rsidRPr="003A7E28">
        <w:rPr>
          <w:sz w:val="20"/>
          <w:szCs w:val="20"/>
        </w:rPr>
        <w:t>Ayub</w:t>
      </w:r>
      <w:proofErr w:type="spellEnd"/>
      <w:r w:rsidRPr="003A7E28">
        <w:rPr>
          <w:sz w:val="20"/>
          <w:szCs w:val="20"/>
        </w:rPr>
        <w:t xml:space="preserve"> Teaching Hospital Abbottabad. J </w:t>
      </w:r>
      <w:proofErr w:type="spellStart"/>
      <w:r w:rsidRPr="003A7E28">
        <w:rPr>
          <w:sz w:val="20"/>
          <w:szCs w:val="20"/>
        </w:rPr>
        <w:t>Ayub</w:t>
      </w:r>
      <w:proofErr w:type="spellEnd"/>
      <w:r w:rsidRPr="003A7E28">
        <w:rPr>
          <w:sz w:val="20"/>
          <w:szCs w:val="20"/>
        </w:rPr>
        <w:t xml:space="preserve"> Med Coll Abbottabad. 2008;20(2):59-65. </w:t>
      </w:r>
      <w:r w:rsidR="00914B86" w:rsidRPr="00914B86">
        <w:rPr>
          <w:sz w:val="20"/>
          <w:szCs w:val="20"/>
        </w:rPr>
        <w:t xml:space="preserve"> </w:t>
      </w:r>
    </w:p>
    <w:p w14:paraId="1C143D12" w14:textId="727BA3BA" w:rsidR="00914B86" w:rsidRPr="00914B86" w:rsidRDefault="003A7E28" w:rsidP="00914B86">
      <w:pPr>
        <w:pStyle w:val="NoSpacing"/>
        <w:numPr>
          <w:ilvl w:val="0"/>
          <w:numId w:val="3"/>
        </w:numPr>
        <w:jc w:val="both"/>
        <w:rPr>
          <w:sz w:val="20"/>
          <w:szCs w:val="20"/>
        </w:rPr>
      </w:pPr>
      <w:proofErr w:type="spellStart"/>
      <w:r w:rsidRPr="003A7E28">
        <w:rPr>
          <w:sz w:val="20"/>
          <w:szCs w:val="20"/>
        </w:rPr>
        <w:t>Gani</w:t>
      </w:r>
      <w:proofErr w:type="spellEnd"/>
      <w:r w:rsidRPr="003A7E28">
        <w:rPr>
          <w:sz w:val="20"/>
          <w:szCs w:val="20"/>
        </w:rPr>
        <w:t xml:space="preserve"> N, Ali TS. Prevalence and factors associated with maternal postpartum </w:t>
      </w:r>
      <w:proofErr w:type="spellStart"/>
      <w:r w:rsidRPr="003A7E28">
        <w:rPr>
          <w:sz w:val="20"/>
          <w:szCs w:val="20"/>
        </w:rPr>
        <w:t>haemorrhage</w:t>
      </w:r>
      <w:proofErr w:type="spellEnd"/>
      <w:r w:rsidRPr="003A7E28">
        <w:rPr>
          <w:sz w:val="20"/>
          <w:szCs w:val="20"/>
        </w:rPr>
        <w:t xml:space="preserve"> in Khyber Agency, Pakistan. J </w:t>
      </w:r>
      <w:proofErr w:type="spellStart"/>
      <w:r w:rsidRPr="003A7E28">
        <w:rPr>
          <w:sz w:val="20"/>
          <w:szCs w:val="20"/>
        </w:rPr>
        <w:t>Ayub</w:t>
      </w:r>
      <w:proofErr w:type="spellEnd"/>
      <w:r w:rsidRPr="003A7E28">
        <w:rPr>
          <w:sz w:val="20"/>
          <w:szCs w:val="20"/>
        </w:rPr>
        <w:t xml:space="preserve"> Med Coll Abbottabad. 2013;25(1-2):81-5.</w:t>
      </w:r>
    </w:p>
    <w:p w14:paraId="4F77929C" w14:textId="6891C1C2" w:rsidR="00914B86" w:rsidRPr="00914B86" w:rsidRDefault="003A7E28" w:rsidP="00914B86">
      <w:pPr>
        <w:pStyle w:val="NoSpacing"/>
        <w:numPr>
          <w:ilvl w:val="0"/>
          <w:numId w:val="3"/>
        </w:numPr>
        <w:jc w:val="both"/>
        <w:rPr>
          <w:sz w:val="20"/>
          <w:szCs w:val="20"/>
        </w:rPr>
      </w:pPr>
      <w:proofErr w:type="spellStart"/>
      <w:r w:rsidRPr="003A7E28">
        <w:rPr>
          <w:sz w:val="20"/>
          <w:szCs w:val="20"/>
        </w:rPr>
        <w:t>Dongol</w:t>
      </w:r>
      <w:proofErr w:type="spellEnd"/>
      <w:r w:rsidRPr="003A7E28">
        <w:rPr>
          <w:sz w:val="20"/>
          <w:szCs w:val="20"/>
        </w:rPr>
        <w:t xml:space="preserve"> AS, Shrestha A, Chawla CD. Postpartum </w:t>
      </w:r>
      <w:proofErr w:type="spellStart"/>
      <w:r w:rsidRPr="003A7E28">
        <w:rPr>
          <w:sz w:val="20"/>
          <w:szCs w:val="20"/>
        </w:rPr>
        <w:t>haemorrhage</w:t>
      </w:r>
      <w:proofErr w:type="spellEnd"/>
      <w:r w:rsidRPr="003A7E28">
        <w:rPr>
          <w:sz w:val="20"/>
          <w:szCs w:val="20"/>
        </w:rPr>
        <w:t xml:space="preserve">: prevalence, morbidity and management pattern in </w:t>
      </w:r>
      <w:proofErr w:type="spellStart"/>
      <w:r w:rsidRPr="003A7E28">
        <w:rPr>
          <w:sz w:val="20"/>
          <w:szCs w:val="20"/>
        </w:rPr>
        <w:t>Dhulikhel</w:t>
      </w:r>
      <w:proofErr w:type="spellEnd"/>
      <w:r w:rsidRPr="003A7E28">
        <w:rPr>
          <w:sz w:val="20"/>
          <w:szCs w:val="20"/>
        </w:rPr>
        <w:t xml:space="preserve"> Hospital. Kathmandu Univ Med J. 2010;8(30):212-5.</w:t>
      </w:r>
    </w:p>
    <w:p w14:paraId="394057EB" w14:textId="43FE19C0" w:rsidR="00914B86" w:rsidRPr="00914B86" w:rsidRDefault="00914B86" w:rsidP="00914B86">
      <w:pPr>
        <w:pStyle w:val="NoSpacing"/>
        <w:numPr>
          <w:ilvl w:val="0"/>
          <w:numId w:val="3"/>
        </w:numPr>
        <w:jc w:val="both"/>
        <w:rPr>
          <w:sz w:val="20"/>
          <w:szCs w:val="20"/>
        </w:rPr>
      </w:pPr>
      <w:r w:rsidRPr="00914B86">
        <w:rPr>
          <w:sz w:val="20"/>
          <w:szCs w:val="20"/>
        </w:rPr>
        <w:t xml:space="preserve">Ngwenya S Postpartum hemorrhage: incidence, risk factors, and outcomes in a low-resource setting. Int J Women’s Health. 2016; 8: 647–650. </w:t>
      </w:r>
    </w:p>
    <w:p w14:paraId="4F033E83" w14:textId="10FD3074" w:rsidR="00914B86" w:rsidRDefault="00914B86" w:rsidP="00914B86">
      <w:pPr>
        <w:pStyle w:val="NoSpacing"/>
        <w:numPr>
          <w:ilvl w:val="0"/>
          <w:numId w:val="3"/>
        </w:numPr>
        <w:jc w:val="both"/>
        <w:rPr>
          <w:sz w:val="20"/>
          <w:szCs w:val="20"/>
        </w:rPr>
      </w:pPr>
      <w:r w:rsidRPr="00914B86">
        <w:rPr>
          <w:sz w:val="20"/>
          <w:szCs w:val="20"/>
        </w:rPr>
        <w:t xml:space="preserve">A.E </w:t>
      </w:r>
      <w:proofErr w:type="spellStart"/>
      <w:r w:rsidRPr="00914B86">
        <w:rPr>
          <w:sz w:val="20"/>
          <w:szCs w:val="20"/>
        </w:rPr>
        <w:t>Olowokere</w:t>
      </w:r>
      <w:proofErr w:type="spellEnd"/>
      <w:r w:rsidRPr="00914B86">
        <w:rPr>
          <w:sz w:val="20"/>
          <w:szCs w:val="20"/>
        </w:rPr>
        <w:t xml:space="preserve">, O. A. </w:t>
      </w:r>
      <w:proofErr w:type="spellStart"/>
      <w:r w:rsidRPr="00914B86">
        <w:rPr>
          <w:sz w:val="20"/>
          <w:szCs w:val="20"/>
        </w:rPr>
        <w:t>Adekeye</w:t>
      </w:r>
      <w:proofErr w:type="spellEnd"/>
      <w:r w:rsidRPr="00914B86">
        <w:rPr>
          <w:sz w:val="20"/>
          <w:szCs w:val="20"/>
        </w:rPr>
        <w:t xml:space="preserve">, A. </w:t>
      </w:r>
      <w:proofErr w:type="spellStart"/>
      <w:r w:rsidRPr="00914B86">
        <w:rPr>
          <w:sz w:val="20"/>
          <w:szCs w:val="20"/>
        </w:rPr>
        <w:t>Ogunfowokan</w:t>
      </w:r>
      <w:proofErr w:type="spellEnd"/>
      <w:r w:rsidRPr="00914B86">
        <w:rPr>
          <w:sz w:val="20"/>
          <w:szCs w:val="20"/>
        </w:rPr>
        <w:t xml:space="preserve">, et.al The prevalence, management and outcome of primary postpartum </w:t>
      </w:r>
      <w:proofErr w:type="spellStart"/>
      <w:r w:rsidRPr="00914B86">
        <w:rPr>
          <w:sz w:val="20"/>
          <w:szCs w:val="20"/>
        </w:rPr>
        <w:t>haemorrhage</w:t>
      </w:r>
      <w:proofErr w:type="spellEnd"/>
      <w:r w:rsidRPr="00914B86">
        <w:rPr>
          <w:sz w:val="20"/>
          <w:szCs w:val="20"/>
        </w:rPr>
        <w:t xml:space="preserve"> in selected health care facilities in Nigeria</w:t>
      </w:r>
      <w:r w:rsidR="00B11388">
        <w:rPr>
          <w:sz w:val="20"/>
          <w:szCs w:val="20"/>
        </w:rPr>
        <w:t>.</w:t>
      </w:r>
      <w:r w:rsidRPr="00914B86">
        <w:rPr>
          <w:sz w:val="20"/>
          <w:szCs w:val="20"/>
        </w:rPr>
        <w:t xml:space="preserve"> Int. J. </w:t>
      </w:r>
      <w:proofErr w:type="spellStart"/>
      <w:r w:rsidRPr="00914B86">
        <w:rPr>
          <w:sz w:val="20"/>
          <w:szCs w:val="20"/>
        </w:rPr>
        <w:t>Nurs</w:t>
      </w:r>
      <w:proofErr w:type="spellEnd"/>
      <w:r w:rsidRPr="00914B86">
        <w:rPr>
          <w:sz w:val="20"/>
          <w:szCs w:val="20"/>
        </w:rPr>
        <w:t>. Midwifery</w:t>
      </w:r>
      <w:r w:rsidR="00B11388">
        <w:rPr>
          <w:sz w:val="20"/>
          <w:szCs w:val="20"/>
        </w:rPr>
        <w:t>. 2013.</w:t>
      </w:r>
      <w:r w:rsidRPr="00914B86">
        <w:rPr>
          <w:sz w:val="20"/>
          <w:szCs w:val="20"/>
        </w:rPr>
        <w:t>5(3)</w:t>
      </w:r>
      <w:r w:rsidR="00B11388">
        <w:rPr>
          <w:sz w:val="20"/>
          <w:szCs w:val="20"/>
        </w:rPr>
        <w:t>.</w:t>
      </w:r>
      <w:r w:rsidRPr="00914B86">
        <w:rPr>
          <w:sz w:val="20"/>
          <w:szCs w:val="20"/>
        </w:rPr>
        <w:t xml:space="preserve"> 28-34.</w:t>
      </w:r>
    </w:p>
    <w:p w14:paraId="613136BE" w14:textId="6352CBC3" w:rsidR="00914B86" w:rsidRDefault="00B11388" w:rsidP="00914B86">
      <w:pPr>
        <w:pStyle w:val="NoSpacing"/>
        <w:numPr>
          <w:ilvl w:val="0"/>
          <w:numId w:val="3"/>
        </w:numPr>
        <w:jc w:val="both"/>
        <w:rPr>
          <w:sz w:val="20"/>
          <w:szCs w:val="20"/>
        </w:rPr>
      </w:pPr>
      <w:r w:rsidRPr="00B11388">
        <w:rPr>
          <w:sz w:val="20"/>
          <w:szCs w:val="20"/>
        </w:rPr>
        <w:t xml:space="preserve">Briley A, Seed PT, </w:t>
      </w:r>
      <w:proofErr w:type="spellStart"/>
      <w:r w:rsidRPr="00B11388">
        <w:rPr>
          <w:sz w:val="20"/>
          <w:szCs w:val="20"/>
        </w:rPr>
        <w:t>Tydeman</w:t>
      </w:r>
      <w:proofErr w:type="spellEnd"/>
      <w:r w:rsidRPr="00B11388">
        <w:rPr>
          <w:sz w:val="20"/>
          <w:szCs w:val="20"/>
        </w:rPr>
        <w:t xml:space="preserve"> G, Ballard H, Waterstone M, Sandall J, Poston L, Tribe RM, Bewley S. Reporting errors, incidence and risk factors for postpartum </w:t>
      </w:r>
      <w:proofErr w:type="spellStart"/>
      <w:r w:rsidRPr="00B11388">
        <w:rPr>
          <w:sz w:val="20"/>
          <w:szCs w:val="20"/>
        </w:rPr>
        <w:t>haemorrhage</w:t>
      </w:r>
      <w:proofErr w:type="spellEnd"/>
      <w:r w:rsidRPr="00B11388">
        <w:rPr>
          <w:sz w:val="20"/>
          <w:szCs w:val="20"/>
        </w:rPr>
        <w:t xml:space="preserve"> and progression to severe PPH: a prospective observational study. BJOG. 2014;121(7):876-88. </w:t>
      </w:r>
    </w:p>
    <w:p w14:paraId="1DA026E5" w14:textId="3B234877" w:rsidR="00914B86" w:rsidRDefault="00B11388" w:rsidP="00914B86">
      <w:pPr>
        <w:pStyle w:val="NoSpacing"/>
        <w:numPr>
          <w:ilvl w:val="0"/>
          <w:numId w:val="3"/>
        </w:numPr>
        <w:jc w:val="both"/>
        <w:rPr>
          <w:sz w:val="20"/>
          <w:szCs w:val="20"/>
        </w:rPr>
      </w:pPr>
      <w:r w:rsidRPr="00B11388">
        <w:rPr>
          <w:sz w:val="20"/>
          <w:szCs w:val="20"/>
        </w:rPr>
        <w:t>Al-</w:t>
      </w:r>
      <w:proofErr w:type="spellStart"/>
      <w:r w:rsidRPr="00B11388">
        <w:rPr>
          <w:sz w:val="20"/>
          <w:szCs w:val="20"/>
        </w:rPr>
        <w:t>Zirqi</w:t>
      </w:r>
      <w:proofErr w:type="spellEnd"/>
      <w:r w:rsidRPr="00B11388">
        <w:rPr>
          <w:sz w:val="20"/>
          <w:szCs w:val="20"/>
        </w:rPr>
        <w:t xml:space="preserve"> I, </w:t>
      </w:r>
      <w:proofErr w:type="spellStart"/>
      <w:r w:rsidRPr="00B11388">
        <w:rPr>
          <w:sz w:val="20"/>
          <w:szCs w:val="20"/>
        </w:rPr>
        <w:t>Vangen</w:t>
      </w:r>
      <w:proofErr w:type="spellEnd"/>
      <w:r w:rsidRPr="00B11388">
        <w:rPr>
          <w:sz w:val="20"/>
          <w:szCs w:val="20"/>
        </w:rPr>
        <w:t xml:space="preserve"> S, </w:t>
      </w:r>
      <w:proofErr w:type="spellStart"/>
      <w:r w:rsidRPr="00B11388">
        <w:rPr>
          <w:sz w:val="20"/>
          <w:szCs w:val="20"/>
        </w:rPr>
        <w:t>Forsen</w:t>
      </w:r>
      <w:proofErr w:type="spellEnd"/>
      <w:r w:rsidRPr="00B11388">
        <w:rPr>
          <w:sz w:val="20"/>
          <w:szCs w:val="20"/>
        </w:rPr>
        <w:t xml:space="preserve"> L, Stray-Pedersen B. Prevalence and risk factors of severe obstetric </w:t>
      </w:r>
      <w:proofErr w:type="spellStart"/>
      <w:r w:rsidRPr="00B11388">
        <w:rPr>
          <w:sz w:val="20"/>
          <w:szCs w:val="20"/>
        </w:rPr>
        <w:t>haemorrhage</w:t>
      </w:r>
      <w:proofErr w:type="spellEnd"/>
      <w:r w:rsidRPr="00B11388">
        <w:rPr>
          <w:sz w:val="20"/>
          <w:szCs w:val="20"/>
        </w:rPr>
        <w:t xml:space="preserve">. BJOG. 2008;115(10):1265-72. </w:t>
      </w:r>
    </w:p>
    <w:p w14:paraId="0A1077A0" w14:textId="195EE300" w:rsidR="00914B86" w:rsidRDefault="00B11388" w:rsidP="00914B86">
      <w:pPr>
        <w:pStyle w:val="NoSpacing"/>
        <w:numPr>
          <w:ilvl w:val="0"/>
          <w:numId w:val="3"/>
        </w:numPr>
        <w:jc w:val="both"/>
        <w:rPr>
          <w:sz w:val="20"/>
          <w:szCs w:val="20"/>
        </w:rPr>
      </w:pPr>
      <w:proofErr w:type="spellStart"/>
      <w:r w:rsidRPr="00B11388">
        <w:rPr>
          <w:sz w:val="20"/>
          <w:szCs w:val="20"/>
        </w:rPr>
        <w:t>Nyfløt</w:t>
      </w:r>
      <w:proofErr w:type="spellEnd"/>
      <w:r w:rsidRPr="00B11388">
        <w:rPr>
          <w:sz w:val="20"/>
          <w:szCs w:val="20"/>
        </w:rPr>
        <w:t xml:space="preserve"> LT, </w:t>
      </w:r>
      <w:proofErr w:type="spellStart"/>
      <w:r w:rsidRPr="00B11388">
        <w:rPr>
          <w:sz w:val="20"/>
          <w:szCs w:val="20"/>
        </w:rPr>
        <w:t>Sandven</w:t>
      </w:r>
      <w:proofErr w:type="spellEnd"/>
      <w:r w:rsidRPr="00B11388">
        <w:rPr>
          <w:sz w:val="20"/>
          <w:szCs w:val="20"/>
        </w:rPr>
        <w:t xml:space="preserve"> I, Stray-Pedersen B, Pettersen S, Al-</w:t>
      </w:r>
      <w:proofErr w:type="spellStart"/>
      <w:r w:rsidRPr="00B11388">
        <w:rPr>
          <w:sz w:val="20"/>
          <w:szCs w:val="20"/>
        </w:rPr>
        <w:t>Zirqi</w:t>
      </w:r>
      <w:proofErr w:type="spellEnd"/>
      <w:r w:rsidRPr="00B11388">
        <w:rPr>
          <w:sz w:val="20"/>
          <w:szCs w:val="20"/>
        </w:rPr>
        <w:t xml:space="preserve"> I, Rosenberg M, Jacobsen AF, </w:t>
      </w:r>
      <w:proofErr w:type="spellStart"/>
      <w:r w:rsidRPr="00B11388">
        <w:rPr>
          <w:sz w:val="20"/>
          <w:szCs w:val="20"/>
        </w:rPr>
        <w:t>Vangen</w:t>
      </w:r>
      <w:proofErr w:type="spellEnd"/>
      <w:r w:rsidRPr="00B11388">
        <w:rPr>
          <w:sz w:val="20"/>
          <w:szCs w:val="20"/>
        </w:rPr>
        <w:t xml:space="preserve"> S. Risk factors for severe postpartum hemorrhage: a case-control study. BMC Pregnancy Childbirth. 2017;17(1):17. </w:t>
      </w:r>
    </w:p>
    <w:p w14:paraId="2BC80D33" w14:textId="508CC933" w:rsidR="00914B86" w:rsidRDefault="00914B86" w:rsidP="00914B86">
      <w:pPr>
        <w:pStyle w:val="NoSpacing"/>
        <w:numPr>
          <w:ilvl w:val="0"/>
          <w:numId w:val="3"/>
        </w:numPr>
        <w:jc w:val="both"/>
        <w:rPr>
          <w:sz w:val="20"/>
          <w:szCs w:val="20"/>
        </w:rPr>
      </w:pPr>
      <w:r w:rsidRPr="00914B86">
        <w:rPr>
          <w:sz w:val="20"/>
          <w:szCs w:val="20"/>
        </w:rPr>
        <w:t xml:space="preserve">F Tatsuya </w:t>
      </w:r>
      <w:proofErr w:type="spellStart"/>
      <w:r w:rsidRPr="00914B86">
        <w:rPr>
          <w:sz w:val="20"/>
          <w:szCs w:val="20"/>
        </w:rPr>
        <w:t>Fukami</w:t>
      </w:r>
      <w:proofErr w:type="spellEnd"/>
      <w:r w:rsidRPr="00914B86">
        <w:rPr>
          <w:sz w:val="20"/>
          <w:szCs w:val="20"/>
        </w:rPr>
        <w:t xml:space="preserve">, </w:t>
      </w:r>
      <w:proofErr w:type="spellStart"/>
      <w:r w:rsidRPr="00914B86">
        <w:rPr>
          <w:sz w:val="20"/>
          <w:szCs w:val="20"/>
        </w:rPr>
        <w:t>Hidenobu</w:t>
      </w:r>
      <w:proofErr w:type="spellEnd"/>
      <w:r w:rsidRPr="00914B86">
        <w:rPr>
          <w:sz w:val="20"/>
          <w:szCs w:val="20"/>
        </w:rPr>
        <w:t xml:space="preserve"> </w:t>
      </w:r>
      <w:proofErr w:type="spellStart"/>
      <w:r w:rsidRPr="00914B86">
        <w:rPr>
          <w:sz w:val="20"/>
          <w:szCs w:val="20"/>
        </w:rPr>
        <w:t>Kog</w:t>
      </w:r>
      <w:proofErr w:type="spellEnd"/>
      <w:r w:rsidRPr="00914B86">
        <w:rPr>
          <w:sz w:val="20"/>
          <w:szCs w:val="20"/>
        </w:rPr>
        <w:t xml:space="preserve">, Maki </w:t>
      </w:r>
      <w:proofErr w:type="spellStart"/>
      <w:r w:rsidRPr="00914B86">
        <w:rPr>
          <w:sz w:val="20"/>
          <w:szCs w:val="20"/>
        </w:rPr>
        <w:t>Goto</w:t>
      </w:r>
      <w:proofErr w:type="spellEnd"/>
      <w:r w:rsidRPr="00914B86">
        <w:rPr>
          <w:sz w:val="20"/>
          <w:szCs w:val="20"/>
        </w:rPr>
        <w:t>, et.al Incidence and risk factors for postpartum hemorrhage among transvaginal deliveries at a tertiary perinatal medical facility in Japan</w:t>
      </w:r>
      <w:r w:rsidR="006E4165">
        <w:rPr>
          <w:sz w:val="20"/>
          <w:szCs w:val="20"/>
        </w:rPr>
        <w:t>. PLOS ONE.</w:t>
      </w:r>
      <w:r w:rsidR="006E4165" w:rsidRPr="006E4165">
        <w:rPr>
          <w:rFonts w:ascii="Helvetica" w:hAnsi="Helvetica"/>
          <w:color w:val="606060"/>
          <w:sz w:val="20"/>
          <w:szCs w:val="20"/>
          <w:shd w:val="clear" w:color="auto" w:fill="FFFFFF"/>
        </w:rPr>
        <w:t xml:space="preserve"> </w:t>
      </w:r>
      <w:r w:rsidR="006E4165" w:rsidRPr="006E4165">
        <w:rPr>
          <w:sz w:val="20"/>
          <w:szCs w:val="20"/>
        </w:rPr>
        <w:t>January 9, 2019</w:t>
      </w:r>
      <w:r w:rsidRPr="00914B86">
        <w:rPr>
          <w:sz w:val="20"/>
          <w:szCs w:val="20"/>
        </w:rPr>
        <w:t xml:space="preserve"> </w:t>
      </w:r>
      <w:r w:rsidRPr="006E4165">
        <w:rPr>
          <w:sz w:val="20"/>
          <w:szCs w:val="20"/>
        </w:rPr>
        <w:t>doi.org/10.1371/</w:t>
      </w:r>
      <w:proofErr w:type="spellStart"/>
      <w:r w:rsidRPr="006E4165">
        <w:rPr>
          <w:sz w:val="20"/>
          <w:szCs w:val="20"/>
        </w:rPr>
        <w:t>journal.pone</w:t>
      </w:r>
      <w:proofErr w:type="spellEnd"/>
      <w:r w:rsidRPr="00914B86">
        <w:rPr>
          <w:sz w:val="20"/>
          <w:szCs w:val="20"/>
        </w:rPr>
        <w:t>.</w:t>
      </w:r>
    </w:p>
    <w:p w14:paraId="096ED90D" w14:textId="72D8DDDA" w:rsidR="00914B86" w:rsidRDefault="00914B86" w:rsidP="00914B86">
      <w:pPr>
        <w:pStyle w:val="NoSpacing"/>
        <w:numPr>
          <w:ilvl w:val="0"/>
          <w:numId w:val="3"/>
        </w:numPr>
        <w:jc w:val="both"/>
        <w:rPr>
          <w:sz w:val="20"/>
          <w:szCs w:val="20"/>
        </w:rPr>
      </w:pPr>
      <w:r w:rsidRPr="00914B86">
        <w:rPr>
          <w:sz w:val="20"/>
          <w:szCs w:val="20"/>
        </w:rPr>
        <w:lastRenderedPageBreak/>
        <w:t xml:space="preserve">Fatima N, Kubra K. Postpartum hemorrhage: Causes and outcome. J Surg Pakistan 2019; 24(1):28-33.  </w:t>
      </w:r>
    </w:p>
    <w:p w14:paraId="1D9A2BBB" w14:textId="1EC1EECD" w:rsidR="00914B86" w:rsidRDefault="00914B86" w:rsidP="00914B86">
      <w:pPr>
        <w:pStyle w:val="NoSpacing"/>
        <w:numPr>
          <w:ilvl w:val="0"/>
          <w:numId w:val="3"/>
        </w:numPr>
        <w:jc w:val="both"/>
        <w:rPr>
          <w:sz w:val="20"/>
          <w:szCs w:val="20"/>
        </w:rPr>
      </w:pPr>
      <w:r w:rsidRPr="00914B86">
        <w:rPr>
          <w:sz w:val="20"/>
          <w:szCs w:val="20"/>
        </w:rPr>
        <w:t xml:space="preserve">Sheikh L, </w:t>
      </w:r>
      <w:proofErr w:type="spellStart"/>
      <w:r w:rsidRPr="00914B86">
        <w:rPr>
          <w:sz w:val="20"/>
          <w:szCs w:val="20"/>
        </w:rPr>
        <w:t>Najmi</w:t>
      </w:r>
      <w:proofErr w:type="spellEnd"/>
      <w:r w:rsidRPr="00914B86">
        <w:rPr>
          <w:sz w:val="20"/>
          <w:szCs w:val="20"/>
        </w:rPr>
        <w:t xml:space="preserve"> N, Khalid U and Saleem T. Evaluation of compliance and outcomes of a management protocol for massive postpartum hemorrhage at a tertiary care hospital in Pakistan. BMC Pregnancy and Childbirth 2011, 11:28</w:t>
      </w:r>
      <w:r w:rsidR="00A6063F">
        <w:rPr>
          <w:sz w:val="20"/>
          <w:szCs w:val="20"/>
        </w:rPr>
        <w:t>.</w:t>
      </w:r>
      <w:r w:rsidRPr="00914B86">
        <w:rPr>
          <w:sz w:val="20"/>
          <w:szCs w:val="20"/>
        </w:rPr>
        <w:t xml:space="preserve"> </w:t>
      </w:r>
    </w:p>
    <w:p w14:paraId="0280D12B" w14:textId="6B0972EA" w:rsidR="00914B86" w:rsidRDefault="00914B86" w:rsidP="00914B86">
      <w:pPr>
        <w:pStyle w:val="NoSpacing"/>
        <w:numPr>
          <w:ilvl w:val="0"/>
          <w:numId w:val="3"/>
        </w:numPr>
        <w:jc w:val="both"/>
        <w:rPr>
          <w:sz w:val="20"/>
          <w:szCs w:val="20"/>
        </w:rPr>
      </w:pPr>
      <w:r w:rsidRPr="00914B86">
        <w:rPr>
          <w:sz w:val="20"/>
          <w:szCs w:val="20"/>
        </w:rPr>
        <w:t xml:space="preserve">Khan JA, Zhu S, Wang X An overview on the cause and management of postpartum hemorrhage. </w:t>
      </w:r>
      <w:r w:rsidR="00724022" w:rsidRPr="00724022">
        <w:rPr>
          <w:sz w:val="20"/>
          <w:szCs w:val="20"/>
        </w:rPr>
        <w:t>Int J Cur Res Rev</w:t>
      </w:r>
      <w:r w:rsidR="00724022">
        <w:rPr>
          <w:sz w:val="20"/>
          <w:szCs w:val="20"/>
        </w:rPr>
        <w:t xml:space="preserve">. 2019. 11(09). </w:t>
      </w:r>
      <w:r w:rsidRPr="00914B86">
        <w:rPr>
          <w:sz w:val="20"/>
          <w:szCs w:val="20"/>
        </w:rPr>
        <w:t>01-06</w:t>
      </w:r>
      <w:r w:rsidR="0058444E">
        <w:rPr>
          <w:sz w:val="20"/>
          <w:szCs w:val="20"/>
        </w:rPr>
        <w:t>.</w:t>
      </w:r>
    </w:p>
    <w:p w14:paraId="553547D9" w14:textId="5EC643AF" w:rsidR="00914B86" w:rsidRDefault="00724022" w:rsidP="00914B86">
      <w:pPr>
        <w:pStyle w:val="NoSpacing"/>
        <w:numPr>
          <w:ilvl w:val="0"/>
          <w:numId w:val="3"/>
        </w:numPr>
        <w:jc w:val="both"/>
        <w:rPr>
          <w:sz w:val="20"/>
          <w:szCs w:val="20"/>
        </w:rPr>
      </w:pPr>
      <w:r w:rsidRPr="00724022">
        <w:rPr>
          <w:sz w:val="20"/>
          <w:szCs w:val="20"/>
        </w:rPr>
        <w:t xml:space="preserve">Sharma B, Sikka P, Jain V, Jain K, </w:t>
      </w:r>
      <w:proofErr w:type="spellStart"/>
      <w:r w:rsidRPr="00724022">
        <w:rPr>
          <w:sz w:val="20"/>
          <w:szCs w:val="20"/>
        </w:rPr>
        <w:t>Bagga</w:t>
      </w:r>
      <w:proofErr w:type="spellEnd"/>
      <w:r w:rsidRPr="00724022">
        <w:rPr>
          <w:sz w:val="20"/>
          <w:szCs w:val="20"/>
        </w:rPr>
        <w:t xml:space="preserve"> R, Suri V. Peripartum hysterectomy in a tertiary care hospital: Epidemiology and outcomes. J </w:t>
      </w:r>
      <w:proofErr w:type="spellStart"/>
      <w:r w:rsidRPr="00724022">
        <w:rPr>
          <w:sz w:val="20"/>
          <w:szCs w:val="20"/>
        </w:rPr>
        <w:t>Anaesthesiol</w:t>
      </w:r>
      <w:proofErr w:type="spellEnd"/>
      <w:r w:rsidRPr="00724022">
        <w:rPr>
          <w:sz w:val="20"/>
          <w:szCs w:val="20"/>
        </w:rPr>
        <w:t xml:space="preserve"> Clin </w:t>
      </w:r>
      <w:proofErr w:type="spellStart"/>
      <w:r w:rsidRPr="00724022">
        <w:rPr>
          <w:sz w:val="20"/>
          <w:szCs w:val="20"/>
        </w:rPr>
        <w:t>Pharmacol</w:t>
      </w:r>
      <w:proofErr w:type="spellEnd"/>
      <w:r w:rsidRPr="00724022">
        <w:rPr>
          <w:sz w:val="20"/>
          <w:szCs w:val="20"/>
        </w:rPr>
        <w:t xml:space="preserve">. 2017;33(3):324-328. </w:t>
      </w:r>
    </w:p>
    <w:p w14:paraId="4FD78A50" w14:textId="786C21F7" w:rsidR="00914B86" w:rsidRPr="00914B86" w:rsidRDefault="00724022" w:rsidP="00914B86">
      <w:pPr>
        <w:pStyle w:val="NoSpacing"/>
        <w:numPr>
          <w:ilvl w:val="0"/>
          <w:numId w:val="3"/>
        </w:numPr>
        <w:jc w:val="both"/>
        <w:rPr>
          <w:sz w:val="20"/>
          <w:szCs w:val="20"/>
        </w:rPr>
      </w:pPr>
      <w:r w:rsidRPr="00724022">
        <w:rPr>
          <w:sz w:val="20"/>
          <w:szCs w:val="20"/>
        </w:rPr>
        <w:t xml:space="preserve">Dahlke JD, Mendez-Figueroa H, Maggio L, </w:t>
      </w:r>
      <w:proofErr w:type="spellStart"/>
      <w:r w:rsidRPr="00724022">
        <w:rPr>
          <w:sz w:val="20"/>
          <w:szCs w:val="20"/>
        </w:rPr>
        <w:t>Hauspurg</w:t>
      </w:r>
      <w:proofErr w:type="spellEnd"/>
      <w:r w:rsidRPr="00724022">
        <w:rPr>
          <w:sz w:val="20"/>
          <w:szCs w:val="20"/>
        </w:rPr>
        <w:t xml:space="preserve"> AK, Sperling JD, Chauhan SP, Rouse DJ. Prevention and management of postpartum hemorrhage: a comparison of 4 national guidelines. Am J </w:t>
      </w:r>
      <w:proofErr w:type="spellStart"/>
      <w:r w:rsidRPr="00724022">
        <w:rPr>
          <w:sz w:val="20"/>
          <w:szCs w:val="20"/>
        </w:rPr>
        <w:t>Obstet</w:t>
      </w:r>
      <w:proofErr w:type="spellEnd"/>
      <w:r w:rsidRPr="00724022">
        <w:rPr>
          <w:sz w:val="20"/>
          <w:szCs w:val="20"/>
        </w:rPr>
        <w:t xml:space="preserve"> Gynecol. 2015;213(1):</w:t>
      </w:r>
      <w:proofErr w:type="gramStart"/>
      <w:r w:rsidRPr="00724022">
        <w:rPr>
          <w:sz w:val="20"/>
          <w:szCs w:val="20"/>
        </w:rPr>
        <w:t>76.e</w:t>
      </w:r>
      <w:proofErr w:type="gramEnd"/>
      <w:r w:rsidRPr="00724022">
        <w:rPr>
          <w:sz w:val="20"/>
          <w:szCs w:val="20"/>
        </w:rPr>
        <w:t xml:space="preserve">1-76.e10. doi: 10.1016/j.ajog.2015.02.023. </w:t>
      </w:r>
    </w:p>
    <w:p w14:paraId="77A0B7E3" w14:textId="77777777" w:rsidR="00914B86" w:rsidRPr="00877CE7" w:rsidRDefault="00914B86" w:rsidP="00914B86">
      <w:pPr>
        <w:pStyle w:val="NoSpacing"/>
        <w:jc w:val="both"/>
        <w:rPr>
          <w:sz w:val="20"/>
          <w:szCs w:val="20"/>
        </w:rPr>
      </w:pPr>
    </w:p>
    <w:p w14:paraId="0A519538" w14:textId="77777777" w:rsidR="0069099E" w:rsidRDefault="0069099E" w:rsidP="00025721">
      <w:pPr>
        <w:spacing w:line="240" w:lineRule="auto"/>
        <w:jc w:val="both"/>
        <w:rPr>
          <w:rFonts w:cstheme="minorHAnsi"/>
          <w:sz w:val="20"/>
        </w:rPr>
      </w:pPr>
    </w:p>
    <w:sectPr w:rsidR="0069099E" w:rsidSect="00B076E8">
      <w:type w:val="continuous"/>
      <w:pgSz w:w="12240" w:h="15840"/>
      <w:pgMar w:top="720" w:right="720" w:bottom="144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D8CB" w14:textId="77777777" w:rsidR="002C4755" w:rsidRDefault="002C4755" w:rsidP="009E595C">
      <w:pPr>
        <w:spacing w:after="0" w:line="240" w:lineRule="auto"/>
      </w:pPr>
      <w:r>
        <w:separator/>
      </w:r>
    </w:p>
  </w:endnote>
  <w:endnote w:type="continuationSeparator" w:id="0">
    <w:p w14:paraId="50D143F7" w14:textId="77777777" w:rsidR="002C4755" w:rsidRDefault="002C4755" w:rsidP="009E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6AEA1" w14:textId="77777777" w:rsidR="00B70A82" w:rsidRDefault="00B70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DB9AD" w14:textId="1FD1B781" w:rsidR="00606740" w:rsidRPr="000E535E" w:rsidRDefault="00606740" w:rsidP="000E535E">
    <w:pPr>
      <w:pStyle w:val="Footer"/>
      <w:rPr>
        <w:b/>
        <w:bCs/>
        <w:sz w:val="18"/>
        <w:szCs w:val="18"/>
      </w:rPr>
    </w:pPr>
    <w:r w:rsidRPr="004875C7">
      <w:rPr>
        <w:b/>
        <w:bCs/>
        <w:sz w:val="18"/>
        <w:szCs w:val="18"/>
      </w:rPr>
      <w:t>J Muhammad Med Col</w:t>
    </w:r>
    <w:r>
      <w:rPr>
        <w:b/>
        <w:bCs/>
        <w:sz w:val="18"/>
        <w:szCs w:val="18"/>
      </w:rPr>
      <w:t>l</w:t>
    </w:r>
    <w:r>
      <w:rPr>
        <w:b/>
        <w:bCs/>
        <w:sz w:val="18"/>
        <w:szCs w:val="18"/>
      </w:rPr>
      <w:tab/>
      <w:t xml:space="preserve">                                                                                                                                                           </w:t>
    </w:r>
    <w:r w:rsidR="000317DE" w:rsidRPr="000317DE">
      <w:rPr>
        <w:b/>
        <w:bCs/>
      </w:rPr>
      <w:t>May 2020-Oct 2020; Vol 11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8C5B" w14:textId="77777777" w:rsidR="00B70A82" w:rsidRDefault="00B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1605" w14:textId="77777777" w:rsidR="002C4755" w:rsidRDefault="002C4755" w:rsidP="009E595C">
      <w:pPr>
        <w:spacing w:after="0" w:line="240" w:lineRule="auto"/>
      </w:pPr>
      <w:r>
        <w:separator/>
      </w:r>
    </w:p>
  </w:footnote>
  <w:footnote w:type="continuationSeparator" w:id="0">
    <w:p w14:paraId="0561AB18" w14:textId="77777777" w:rsidR="002C4755" w:rsidRDefault="002C4755" w:rsidP="009E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9818" w14:textId="77777777" w:rsidR="00B70A82" w:rsidRDefault="00B7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2339"/>
      <w:docPartObj>
        <w:docPartGallery w:val="Page Numbers (Top of Page)"/>
        <w:docPartUnique/>
      </w:docPartObj>
    </w:sdtPr>
    <w:sdtEndPr/>
    <w:sdtContent>
      <w:p w14:paraId="01E92E0B" w14:textId="77777777" w:rsidR="00606740" w:rsidRDefault="00606740">
        <w:pPr>
          <w:pStyle w:val="Head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699806B4" w14:textId="77777777" w:rsidR="00606740" w:rsidRDefault="00606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10193" w14:textId="77777777" w:rsidR="00B70A82" w:rsidRDefault="00B7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33436"/>
    <w:multiLevelType w:val="multilevel"/>
    <w:tmpl w:val="5CF2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BD61A8"/>
    <w:multiLevelType w:val="hybridMultilevel"/>
    <w:tmpl w:val="4B846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F21059"/>
    <w:multiLevelType w:val="multilevel"/>
    <w:tmpl w:val="9B2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874B4"/>
    <w:multiLevelType w:val="hybridMultilevel"/>
    <w:tmpl w:val="C4AA22F8"/>
    <w:lvl w:ilvl="0" w:tplc="ED1864AE">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12093A"/>
    <w:multiLevelType w:val="hybridMultilevel"/>
    <w:tmpl w:val="7416D0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5C"/>
    <w:rsid w:val="00006E43"/>
    <w:rsid w:val="00025721"/>
    <w:rsid w:val="000317DE"/>
    <w:rsid w:val="00056064"/>
    <w:rsid w:val="000803A8"/>
    <w:rsid w:val="0008361E"/>
    <w:rsid w:val="000B2B5E"/>
    <w:rsid w:val="000D0AD8"/>
    <w:rsid w:val="000E535E"/>
    <w:rsid w:val="000F2193"/>
    <w:rsid w:val="000F5A1C"/>
    <w:rsid w:val="00100575"/>
    <w:rsid w:val="001015C1"/>
    <w:rsid w:val="00137ADD"/>
    <w:rsid w:val="00145223"/>
    <w:rsid w:val="00166C42"/>
    <w:rsid w:val="0017723D"/>
    <w:rsid w:val="0017785A"/>
    <w:rsid w:val="001D3631"/>
    <w:rsid w:val="001E7CF3"/>
    <w:rsid w:val="001F206A"/>
    <w:rsid w:val="002254D7"/>
    <w:rsid w:val="00237CA8"/>
    <w:rsid w:val="00274171"/>
    <w:rsid w:val="002A35A5"/>
    <w:rsid w:val="002B6930"/>
    <w:rsid w:val="002C4755"/>
    <w:rsid w:val="002C6AA7"/>
    <w:rsid w:val="002C70B0"/>
    <w:rsid w:val="0032212D"/>
    <w:rsid w:val="00324C5A"/>
    <w:rsid w:val="00340E7E"/>
    <w:rsid w:val="00350324"/>
    <w:rsid w:val="00351C4E"/>
    <w:rsid w:val="00362452"/>
    <w:rsid w:val="0036668A"/>
    <w:rsid w:val="0038630D"/>
    <w:rsid w:val="003875DD"/>
    <w:rsid w:val="003A7E28"/>
    <w:rsid w:val="003D0421"/>
    <w:rsid w:val="003E2161"/>
    <w:rsid w:val="00432228"/>
    <w:rsid w:val="00441593"/>
    <w:rsid w:val="00453D75"/>
    <w:rsid w:val="00482657"/>
    <w:rsid w:val="00482845"/>
    <w:rsid w:val="004E7AA9"/>
    <w:rsid w:val="005064F8"/>
    <w:rsid w:val="005167A9"/>
    <w:rsid w:val="005454F9"/>
    <w:rsid w:val="005633D7"/>
    <w:rsid w:val="005678C0"/>
    <w:rsid w:val="0058444E"/>
    <w:rsid w:val="00586069"/>
    <w:rsid w:val="00593963"/>
    <w:rsid w:val="005B2535"/>
    <w:rsid w:val="005D1A30"/>
    <w:rsid w:val="005D65DB"/>
    <w:rsid w:val="005E51C6"/>
    <w:rsid w:val="005F19D5"/>
    <w:rsid w:val="005F6B2D"/>
    <w:rsid w:val="00601652"/>
    <w:rsid w:val="00606740"/>
    <w:rsid w:val="00610D51"/>
    <w:rsid w:val="006253E7"/>
    <w:rsid w:val="00633F3C"/>
    <w:rsid w:val="00661A05"/>
    <w:rsid w:val="00690696"/>
    <w:rsid w:val="0069099E"/>
    <w:rsid w:val="006969A2"/>
    <w:rsid w:val="006A79F6"/>
    <w:rsid w:val="006B0093"/>
    <w:rsid w:val="006C57E0"/>
    <w:rsid w:val="006E4165"/>
    <w:rsid w:val="007021F0"/>
    <w:rsid w:val="00724022"/>
    <w:rsid w:val="007321EA"/>
    <w:rsid w:val="0073246B"/>
    <w:rsid w:val="00755682"/>
    <w:rsid w:val="00791405"/>
    <w:rsid w:val="007C4394"/>
    <w:rsid w:val="007D2B31"/>
    <w:rsid w:val="00805BB0"/>
    <w:rsid w:val="0080795B"/>
    <w:rsid w:val="00807C10"/>
    <w:rsid w:val="00811892"/>
    <w:rsid w:val="0081394C"/>
    <w:rsid w:val="00853474"/>
    <w:rsid w:val="008554E1"/>
    <w:rsid w:val="00873958"/>
    <w:rsid w:val="00877CE7"/>
    <w:rsid w:val="00885E06"/>
    <w:rsid w:val="008A1770"/>
    <w:rsid w:val="008B1F7D"/>
    <w:rsid w:val="008D1D55"/>
    <w:rsid w:val="008E3C16"/>
    <w:rsid w:val="00914B86"/>
    <w:rsid w:val="0092447B"/>
    <w:rsid w:val="00934364"/>
    <w:rsid w:val="009A1413"/>
    <w:rsid w:val="009A6A45"/>
    <w:rsid w:val="009B1CF7"/>
    <w:rsid w:val="009E595C"/>
    <w:rsid w:val="00A0139D"/>
    <w:rsid w:val="00A31388"/>
    <w:rsid w:val="00A31602"/>
    <w:rsid w:val="00A456B0"/>
    <w:rsid w:val="00A505A8"/>
    <w:rsid w:val="00A6063F"/>
    <w:rsid w:val="00A84A88"/>
    <w:rsid w:val="00A9372B"/>
    <w:rsid w:val="00A96599"/>
    <w:rsid w:val="00AD402D"/>
    <w:rsid w:val="00AE6327"/>
    <w:rsid w:val="00B01214"/>
    <w:rsid w:val="00B040AA"/>
    <w:rsid w:val="00B05ADF"/>
    <w:rsid w:val="00B076E8"/>
    <w:rsid w:val="00B11388"/>
    <w:rsid w:val="00B135BB"/>
    <w:rsid w:val="00B173F2"/>
    <w:rsid w:val="00B305ED"/>
    <w:rsid w:val="00B3464A"/>
    <w:rsid w:val="00B70A82"/>
    <w:rsid w:val="00B94D15"/>
    <w:rsid w:val="00B9604F"/>
    <w:rsid w:val="00BB65CB"/>
    <w:rsid w:val="00BC7F85"/>
    <w:rsid w:val="00BE58E6"/>
    <w:rsid w:val="00C40078"/>
    <w:rsid w:val="00C407EF"/>
    <w:rsid w:val="00C4704E"/>
    <w:rsid w:val="00C92F2C"/>
    <w:rsid w:val="00CA0641"/>
    <w:rsid w:val="00CB05C9"/>
    <w:rsid w:val="00CC2F86"/>
    <w:rsid w:val="00CD0AD7"/>
    <w:rsid w:val="00CF6D34"/>
    <w:rsid w:val="00D2238F"/>
    <w:rsid w:val="00D377C3"/>
    <w:rsid w:val="00D512A9"/>
    <w:rsid w:val="00D73F0A"/>
    <w:rsid w:val="00D9033D"/>
    <w:rsid w:val="00DA3F5A"/>
    <w:rsid w:val="00DA460D"/>
    <w:rsid w:val="00DB44BA"/>
    <w:rsid w:val="00DF3CE4"/>
    <w:rsid w:val="00DF665B"/>
    <w:rsid w:val="00E33714"/>
    <w:rsid w:val="00E33AF5"/>
    <w:rsid w:val="00E92AAA"/>
    <w:rsid w:val="00E96851"/>
    <w:rsid w:val="00EA38FD"/>
    <w:rsid w:val="00EA6DFB"/>
    <w:rsid w:val="00EB3E4C"/>
    <w:rsid w:val="00EC39D7"/>
    <w:rsid w:val="00ED69F7"/>
    <w:rsid w:val="00EE07E9"/>
    <w:rsid w:val="00EE37C1"/>
    <w:rsid w:val="00EF1EF3"/>
    <w:rsid w:val="00EF4F1E"/>
    <w:rsid w:val="00F4361B"/>
    <w:rsid w:val="00F50CF2"/>
    <w:rsid w:val="00F56A1A"/>
    <w:rsid w:val="00F970E1"/>
    <w:rsid w:val="00FA5C71"/>
    <w:rsid w:val="00FB2D24"/>
    <w:rsid w:val="00FB4618"/>
    <w:rsid w:val="00FB48E0"/>
    <w:rsid w:val="00FC281D"/>
    <w:rsid w:val="00FC3149"/>
    <w:rsid w:val="00FD0195"/>
    <w:rsid w:val="00FD10A4"/>
    <w:rsid w:val="00FE136E"/>
  </w:rsids>
  <m:mathPr>
    <m:mathFont m:val="Cambria Math"/>
    <m:brkBin m:val="before"/>
    <m:brkBinSub m:val="--"/>
    <m:smallFrac/>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8F330"/>
  <w15:docId w15:val="{4DD1331A-DDB5-4CEE-BF5A-A546A771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95C"/>
  </w:style>
  <w:style w:type="paragraph" w:styleId="Footer">
    <w:name w:val="footer"/>
    <w:basedOn w:val="Normal"/>
    <w:link w:val="FooterChar"/>
    <w:uiPriority w:val="99"/>
    <w:unhideWhenUsed/>
    <w:rsid w:val="009E5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5C"/>
  </w:style>
  <w:style w:type="paragraph" w:styleId="NoSpacing">
    <w:name w:val="No Spacing"/>
    <w:uiPriority w:val="1"/>
    <w:qFormat/>
    <w:rsid w:val="00F4361B"/>
    <w:pPr>
      <w:spacing w:after="0" w:line="240" w:lineRule="auto"/>
    </w:pPr>
  </w:style>
  <w:style w:type="paragraph" w:styleId="BalloonText">
    <w:name w:val="Balloon Text"/>
    <w:basedOn w:val="Normal"/>
    <w:link w:val="BalloonTextChar"/>
    <w:uiPriority w:val="99"/>
    <w:semiHidden/>
    <w:unhideWhenUsed/>
    <w:rsid w:val="00755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682"/>
    <w:rPr>
      <w:rFonts w:ascii="Tahoma" w:hAnsi="Tahoma" w:cs="Tahoma"/>
      <w:sz w:val="16"/>
      <w:szCs w:val="16"/>
    </w:rPr>
  </w:style>
  <w:style w:type="table" w:customStyle="1" w:styleId="TableGrid1">
    <w:name w:val="Table Grid1"/>
    <w:basedOn w:val="TableNormal"/>
    <w:next w:val="TableGrid"/>
    <w:uiPriority w:val="59"/>
    <w:rsid w:val="00B05ADF"/>
    <w:pPr>
      <w:spacing w:after="0" w:line="240" w:lineRule="auto"/>
    </w:pPr>
    <w:rPr>
      <w:sz w:val="56"/>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7CF3"/>
    <w:pPr>
      <w:spacing w:after="0" w:line="240" w:lineRule="auto"/>
    </w:pPr>
    <w:rPr>
      <w:sz w:val="56"/>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CF3"/>
    <w:pPr>
      <w:spacing w:after="200" w:line="276" w:lineRule="auto"/>
      <w:ind w:left="720"/>
      <w:contextualSpacing/>
    </w:pPr>
    <w:rPr>
      <w:sz w:val="56"/>
      <w:szCs w:val="56"/>
    </w:rPr>
  </w:style>
  <w:style w:type="character" w:styleId="Hyperlink">
    <w:name w:val="Hyperlink"/>
    <w:basedOn w:val="DefaultParagraphFont"/>
    <w:uiPriority w:val="99"/>
    <w:unhideWhenUsed/>
    <w:rsid w:val="001F206A"/>
    <w:rPr>
      <w:color w:val="0563C1" w:themeColor="hyperlink"/>
      <w:u w:val="single"/>
    </w:rPr>
  </w:style>
  <w:style w:type="character" w:styleId="UnresolvedMention">
    <w:name w:val="Unresolved Mention"/>
    <w:basedOn w:val="DefaultParagraphFont"/>
    <w:uiPriority w:val="99"/>
    <w:semiHidden/>
    <w:unhideWhenUsed/>
    <w:rsid w:val="001F206A"/>
    <w:rPr>
      <w:color w:val="605E5C"/>
      <w:shd w:val="clear" w:color="auto" w:fill="E1DFDD"/>
    </w:rPr>
  </w:style>
  <w:style w:type="character" w:styleId="FollowedHyperlink">
    <w:name w:val="FollowedHyperlink"/>
    <w:basedOn w:val="DefaultParagraphFont"/>
    <w:uiPriority w:val="99"/>
    <w:semiHidden/>
    <w:unhideWhenUsed/>
    <w:rsid w:val="00724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629727">
      <w:bodyDiv w:val="1"/>
      <w:marLeft w:val="0"/>
      <w:marRight w:val="0"/>
      <w:marTop w:val="0"/>
      <w:marBottom w:val="0"/>
      <w:divBdr>
        <w:top w:val="none" w:sz="0" w:space="0" w:color="auto"/>
        <w:left w:val="none" w:sz="0" w:space="0" w:color="auto"/>
        <w:bottom w:val="none" w:sz="0" w:space="0" w:color="auto"/>
        <w:right w:val="none" w:sz="0" w:space="0" w:color="auto"/>
      </w:divBdr>
    </w:div>
    <w:div w:id="1718817973">
      <w:bodyDiv w:val="1"/>
      <w:marLeft w:val="0"/>
      <w:marRight w:val="0"/>
      <w:marTop w:val="0"/>
      <w:marBottom w:val="0"/>
      <w:divBdr>
        <w:top w:val="none" w:sz="0" w:space="0" w:color="auto"/>
        <w:left w:val="none" w:sz="0" w:space="0" w:color="auto"/>
        <w:bottom w:val="none" w:sz="0" w:space="0" w:color="auto"/>
        <w:right w:val="none" w:sz="0" w:space="0" w:color="auto"/>
      </w:divBdr>
    </w:div>
    <w:div w:id="1838493780">
      <w:bodyDiv w:val="1"/>
      <w:marLeft w:val="0"/>
      <w:marRight w:val="0"/>
      <w:marTop w:val="0"/>
      <w:marBottom w:val="0"/>
      <w:divBdr>
        <w:top w:val="none" w:sz="0" w:space="0" w:color="auto"/>
        <w:left w:val="none" w:sz="0" w:space="0" w:color="auto"/>
        <w:bottom w:val="none" w:sz="0" w:space="0" w:color="auto"/>
        <w:right w:val="none" w:sz="0" w:space="0" w:color="auto"/>
      </w:divBdr>
    </w:div>
    <w:div w:id="1921333443">
      <w:bodyDiv w:val="1"/>
      <w:marLeft w:val="0"/>
      <w:marRight w:val="0"/>
      <w:marTop w:val="0"/>
      <w:marBottom w:val="0"/>
      <w:divBdr>
        <w:top w:val="none" w:sz="0" w:space="0" w:color="auto"/>
        <w:left w:val="none" w:sz="0" w:space="0" w:color="auto"/>
        <w:bottom w:val="none" w:sz="0" w:space="0" w:color="auto"/>
        <w:right w:val="none" w:sz="0" w:space="0" w:color="auto"/>
      </w:divBdr>
    </w:div>
    <w:div w:id="2087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ad.qxmd.com/doi/10.1097/aog.0000000000002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1097/aog.000000000000235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E38F-E1D6-494C-BFC8-379F1B8B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Syed</dc:creator>
  <cp:keywords/>
  <dc:description/>
  <cp:lastModifiedBy>Tahir Syed</cp:lastModifiedBy>
  <cp:revision>38</cp:revision>
  <cp:lastPrinted>2019-06-11T08:18:00Z</cp:lastPrinted>
  <dcterms:created xsi:type="dcterms:W3CDTF">2019-06-12T11:47:00Z</dcterms:created>
  <dcterms:modified xsi:type="dcterms:W3CDTF">2021-03-17T07:25:00Z</dcterms:modified>
</cp:coreProperties>
</file>